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全国</w:t>
      </w:r>
      <w:r>
        <w:rPr>
          <w:rFonts w:hint="eastAsia" w:asciiTheme="majorEastAsia" w:hAnsiTheme="majorEastAsia" w:eastAsiaTheme="majorEastAsia"/>
          <w:b/>
          <w:sz w:val="44"/>
          <w:szCs w:val="44"/>
          <w:lang w:eastAsia="zh-CN"/>
        </w:rPr>
        <w:t>持证残疾人基本状况调查</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工作手册</w:t>
      </w:r>
    </w:p>
    <w:p>
      <w:pPr>
        <w:jc w:val="center"/>
        <w:rPr>
          <w:rFonts w:asciiTheme="majorEastAsia" w:hAnsiTheme="majorEastAsia" w:eastAsiaTheme="majorEastAsia"/>
          <w:sz w:val="32"/>
          <w:szCs w:val="32"/>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中国残疾人联合会</w:t>
      </w:r>
    </w:p>
    <w:p>
      <w:pPr>
        <w:jc w:val="center"/>
        <w:rPr>
          <w:rFonts w:asciiTheme="majorEastAsia" w:hAnsiTheme="majorEastAsia" w:eastAsiaTheme="majorEastAsia"/>
          <w:b/>
          <w:sz w:val="44"/>
          <w:szCs w:val="44"/>
        </w:rPr>
      </w:pPr>
      <w:bookmarkStart w:id="1" w:name="_GoBack"/>
      <w:bookmarkEnd w:id="1"/>
    </w:p>
    <w:p>
      <w:pPr>
        <w:ind w:firstLine="640" w:firstLineChars="200"/>
        <w:rPr>
          <w:rFonts w:ascii="仿宋_GB2312" w:eastAsia="仿宋_GB2312"/>
          <w:sz w:val="32"/>
          <w:szCs w:val="32"/>
        </w:rPr>
      </w:pPr>
    </w:p>
    <w:p>
      <w:pPr>
        <w:ind w:firstLine="883" w:firstLineChars="200"/>
        <w:jc w:val="center"/>
        <w:rPr>
          <w:rFonts w:ascii="仿宋_GB2312" w:eastAsia="仿宋_GB2312"/>
          <w:b/>
          <w:sz w:val="44"/>
          <w:szCs w:val="44"/>
        </w:rPr>
      </w:pPr>
      <w:r>
        <w:rPr>
          <w:rFonts w:hint="eastAsia" w:ascii="仿宋_GB2312" w:eastAsia="仿宋_GB2312"/>
          <w:b/>
          <w:sz w:val="44"/>
          <w:szCs w:val="44"/>
        </w:rPr>
        <w:t>目  录</w:t>
      </w:r>
    </w:p>
    <w:p>
      <w:pPr>
        <w:ind w:firstLine="642" w:firstLineChars="200"/>
        <w:rPr>
          <w:rFonts w:ascii="仿宋_GB2312" w:eastAsia="仿宋_GB2312"/>
          <w:b/>
          <w:sz w:val="32"/>
          <w:szCs w:val="32"/>
        </w:rPr>
      </w:pPr>
      <w:r>
        <w:rPr>
          <w:rFonts w:hint="eastAsia" w:ascii="仿宋_GB2312" w:eastAsia="仿宋_GB2312"/>
          <w:b/>
          <w:sz w:val="32"/>
          <w:szCs w:val="32"/>
        </w:rPr>
        <w:t>第一部分  重要文件</w:t>
      </w:r>
    </w:p>
    <w:p>
      <w:pPr>
        <w:ind w:firstLine="640" w:firstLineChars="200"/>
        <w:rPr>
          <w:rFonts w:ascii="仿宋_GB2312" w:eastAsia="仿宋_GB2312"/>
          <w:sz w:val="32"/>
          <w:szCs w:val="32"/>
        </w:rPr>
      </w:pPr>
      <w:r>
        <w:rPr>
          <w:rFonts w:hint="eastAsia" w:ascii="仿宋_GB2312" w:eastAsia="仿宋_GB2312"/>
          <w:sz w:val="32"/>
          <w:szCs w:val="32"/>
        </w:rPr>
        <w:t>（一）中国残联等12部门《关于建立全国残疾人基本服务状况和需求信息数据动态更新工作长效机制的意见》（残联发〔2018〕55号）</w:t>
      </w:r>
      <w:r>
        <w:rPr>
          <w:rFonts w:ascii="仿宋_GB2312" w:eastAsia="仿宋_GB2312"/>
          <w:sz w:val="32"/>
          <w:szCs w:val="32"/>
        </w:rPr>
        <w:t>…………………………………………</w:t>
      </w:r>
      <w:r>
        <w:rPr>
          <w:rFonts w:hint="eastAsia" w:ascii="仿宋_GB2312" w:eastAsia="仿宋_GB2312"/>
          <w:sz w:val="32"/>
          <w:szCs w:val="32"/>
        </w:rPr>
        <w:t>（4）</w:t>
      </w:r>
    </w:p>
    <w:p>
      <w:pPr>
        <w:ind w:firstLine="640" w:firstLineChars="200"/>
        <w:rPr>
          <w:rFonts w:ascii="仿宋_GB2312" w:eastAsia="仿宋_GB2312"/>
          <w:sz w:val="32"/>
          <w:szCs w:val="32"/>
        </w:rPr>
      </w:pPr>
      <w:r>
        <w:rPr>
          <w:rFonts w:hint="eastAsia" w:ascii="仿宋_GB2312" w:eastAsia="仿宋_GB2312"/>
          <w:sz w:val="32"/>
          <w:szCs w:val="32"/>
        </w:rPr>
        <w:t>（二）国务院残工委办公室关于印发《全国</w:t>
      </w:r>
      <w:r>
        <w:rPr>
          <w:rFonts w:hint="eastAsia" w:ascii="仿宋_GB2312" w:eastAsia="仿宋_GB2312"/>
          <w:sz w:val="32"/>
          <w:szCs w:val="32"/>
          <w:lang w:eastAsia="zh-CN"/>
        </w:rPr>
        <w:t>持证残疾人基本状况调查</w:t>
      </w:r>
      <w:r>
        <w:rPr>
          <w:rFonts w:hint="eastAsia" w:ascii="仿宋_GB2312" w:eastAsia="仿宋_GB2312"/>
          <w:sz w:val="32"/>
          <w:szCs w:val="32"/>
        </w:rPr>
        <w:t>实施方案》的通知（残工委办发〔20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（15）</w:t>
      </w:r>
    </w:p>
    <w:p>
      <w:pPr>
        <w:ind w:firstLine="642" w:firstLineChars="200"/>
        <w:rPr>
          <w:rFonts w:ascii="仿宋_GB2312" w:eastAsia="仿宋_GB2312"/>
          <w:b/>
          <w:sz w:val="32"/>
          <w:szCs w:val="32"/>
        </w:rPr>
      </w:pPr>
      <w:r>
        <w:rPr>
          <w:rFonts w:hint="eastAsia" w:ascii="仿宋_GB2312" w:eastAsia="仿宋_GB2312"/>
          <w:b/>
          <w:sz w:val="32"/>
          <w:szCs w:val="32"/>
        </w:rPr>
        <w:t>第二部分 工作细则</w:t>
      </w:r>
    </w:p>
    <w:p>
      <w:pPr>
        <w:ind w:firstLine="640" w:firstLineChars="200"/>
        <w:rPr>
          <w:rFonts w:ascii="仿宋_GB2312" w:eastAsia="仿宋_GB2312"/>
          <w:sz w:val="32"/>
          <w:szCs w:val="32"/>
        </w:rPr>
      </w:pPr>
      <w:r>
        <w:rPr>
          <w:rFonts w:hint="eastAsia" w:ascii="仿宋_GB2312" w:eastAsia="仿宋_GB2312"/>
          <w:sz w:val="32"/>
          <w:szCs w:val="32"/>
        </w:rPr>
        <w:t>（一）《全国残疾人基本服务状况和需求信息数据动态更新工作国家级培训细则》</w:t>
      </w:r>
      <w:r>
        <w:rPr>
          <w:rFonts w:ascii="仿宋_GB2312" w:eastAsia="仿宋_GB2312"/>
          <w:sz w:val="32"/>
          <w:szCs w:val="32"/>
        </w:rPr>
        <w:t>…………………………………</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（二）《全国残疾人基本服务状况和需求信息数据动态更新工作数据处理细则》</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29</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（三）《全国残疾人基本服务状况和需求信息数据动态更新工作质量控制细则》</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39</w:t>
      </w:r>
      <w:r>
        <w:rPr>
          <w:rFonts w:hint="eastAsia" w:ascii="仿宋_GB2312" w:eastAsia="仿宋_GB2312"/>
          <w:sz w:val="32"/>
          <w:szCs w:val="32"/>
        </w:rPr>
        <w:t>）</w:t>
      </w:r>
    </w:p>
    <w:p>
      <w:pPr>
        <w:ind w:firstLine="642" w:firstLineChars="200"/>
        <w:rPr>
          <w:rFonts w:ascii="仿宋_GB2312" w:eastAsia="仿宋_GB2312"/>
          <w:b/>
          <w:sz w:val="32"/>
          <w:szCs w:val="32"/>
        </w:rPr>
      </w:pPr>
      <w:r>
        <w:rPr>
          <w:rFonts w:hint="eastAsia" w:ascii="仿宋_GB2312" w:eastAsia="仿宋_GB2312"/>
          <w:b/>
          <w:sz w:val="32"/>
          <w:szCs w:val="32"/>
        </w:rPr>
        <w:t>第三部分 登记表及填写说明</w:t>
      </w:r>
    </w:p>
    <w:p>
      <w:pPr>
        <w:ind w:firstLine="640" w:firstLineChars="200"/>
        <w:rPr>
          <w:rFonts w:ascii="仿宋_GB2312" w:eastAsia="仿宋_GB2312"/>
          <w:sz w:val="32"/>
          <w:szCs w:val="32"/>
        </w:rPr>
      </w:pPr>
      <w:r>
        <w:rPr>
          <w:rFonts w:hint="eastAsia" w:ascii="仿宋_GB2312" w:eastAsia="仿宋_GB2312"/>
          <w:sz w:val="32"/>
          <w:szCs w:val="32"/>
        </w:rPr>
        <w:t>（一）《全国</w:t>
      </w:r>
      <w:r>
        <w:rPr>
          <w:rFonts w:hint="eastAsia" w:ascii="仿宋_GB2312" w:eastAsia="仿宋_GB2312"/>
          <w:sz w:val="32"/>
          <w:szCs w:val="32"/>
          <w:lang w:eastAsia="zh-CN"/>
        </w:rPr>
        <w:t>持证残疾人基本状况调查登记表</w:t>
      </w:r>
      <w:r>
        <w:rPr>
          <w:rFonts w:hint="eastAsia" w:ascii="仿宋_GB2312" w:eastAsia="仿宋_GB2312"/>
          <w:sz w:val="32"/>
          <w:szCs w:val="32"/>
          <w:lang w:val="en-US" w:eastAsia="zh-CN"/>
        </w:rPr>
        <w:t>-个人登记表</w:t>
      </w:r>
      <w:r>
        <w:rPr>
          <w:rFonts w:hint="eastAsia" w:ascii="仿宋_GB2312" w:eastAsia="仿宋_GB2312"/>
          <w:sz w:val="32"/>
          <w:szCs w:val="32"/>
        </w:rPr>
        <w:t>》及填写说明</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48</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（二）《全国</w:t>
      </w:r>
      <w:r>
        <w:rPr>
          <w:rFonts w:hint="eastAsia" w:ascii="仿宋_GB2312" w:eastAsia="仿宋_GB2312"/>
          <w:sz w:val="32"/>
          <w:szCs w:val="32"/>
          <w:lang w:eastAsia="zh-CN"/>
        </w:rPr>
        <w:t>持证残疾人基本状况调查登记表</w:t>
      </w:r>
      <w:r>
        <w:rPr>
          <w:rFonts w:hint="eastAsia" w:ascii="仿宋_GB2312" w:eastAsia="仿宋_GB2312"/>
          <w:sz w:val="32"/>
          <w:szCs w:val="32"/>
          <w:lang w:val="en-US" w:eastAsia="zh-CN"/>
        </w:rPr>
        <w:t>-社区登记表</w:t>
      </w:r>
      <w:r>
        <w:rPr>
          <w:rFonts w:hint="eastAsia" w:ascii="仿宋_GB2312" w:eastAsia="仿宋_GB2312"/>
          <w:sz w:val="32"/>
          <w:szCs w:val="32"/>
        </w:rPr>
        <w:t>》及填写说明</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71</w:t>
      </w:r>
      <w:r>
        <w:rPr>
          <w:rFonts w:hint="eastAsia" w:ascii="仿宋_GB2312" w:eastAsia="仿宋_GB2312"/>
          <w:sz w:val="32"/>
          <w:szCs w:val="32"/>
        </w:rPr>
        <w:t>）</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52"/>
          <w:szCs w:val="52"/>
        </w:rPr>
      </w:pPr>
      <w:r>
        <w:rPr>
          <w:rFonts w:hint="eastAsia" w:ascii="仿宋_GB2312" w:eastAsia="仿宋_GB2312"/>
          <w:b/>
          <w:sz w:val="52"/>
          <w:szCs w:val="52"/>
        </w:rPr>
        <w:t>第一部分 重要文件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distribute"/>
        <w:textAlignment w:val="baseline"/>
        <w:rPr>
          <w:rFonts w:hint="eastAsia" w:asciiTheme="majorEastAsia" w:hAnsiTheme="majorEastAsia" w:eastAsiaTheme="majorEastAsia"/>
          <w:color w:val="FF0000"/>
          <w:sz w:val="44"/>
          <w:szCs w:val="44"/>
        </w:rPr>
      </w:pPr>
    </w:p>
    <w:p>
      <w:pPr>
        <w:jc w:val="distribute"/>
        <w:textAlignment w:val="baseline"/>
        <w:rPr>
          <w:rFonts w:hint="eastAsia" w:asciiTheme="majorEastAsia" w:hAnsiTheme="majorEastAsia" w:eastAsiaTheme="majorEastAsia"/>
          <w:color w:val="FF0000"/>
          <w:sz w:val="44"/>
          <w:szCs w:val="44"/>
        </w:rPr>
      </w:pP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中国残疾人联合会</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国家统计局</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国家发展和改革委员会</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教育部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工业和信息化部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公安部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民政部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财政部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人力资源和社会保障部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住房和城乡建设部</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国家卫生健康委员会</w:t>
      </w:r>
    </w:p>
    <w:p>
      <w:pPr>
        <w:jc w:val="distribute"/>
        <w:textAlignment w:val="baseline"/>
        <w:rPr>
          <w:rFonts w:asciiTheme="majorEastAsia" w:hAnsiTheme="majorEastAsia" w:eastAsiaTheme="majorEastAsia"/>
          <w:color w:val="FF0000"/>
          <w:sz w:val="44"/>
          <w:szCs w:val="44"/>
        </w:rPr>
      </w:pPr>
      <w:r>
        <w:rPr>
          <w:rFonts w:hint="eastAsia" w:asciiTheme="majorEastAsia" w:hAnsiTheme="majorEastAsia" w:eastAsiaTheme="majorEastAsia"/>
          <w:color w:val="FF0000"/>
          <w:sz w:val="44"/>
          <w:szCs w:val="44"/>
        </w:rPr>
        <w:t>国务院扶贫开发领导小组办公室</w:t>
      </w:r>
    </w:p>
    <w:p>
      <w:pPr>
        <w:jc w:val="center"/>
        <w:rPr>
          <w:rFonts w:ascii="仿宋_GB2312" w:eastAsia="仿宋_GB2312"/>
          <w:sz w:val="32"/>
          <w:szCs w:val="32"/>
        </w:rPr>
      </w:pPr>
    </w:p>
    <w:p>
      <w:pPr>
        <w:ind w:firstLine="2891" w:firstLineChars="900"/>
        <w:rPr>
          <w:rFonts w:ascii="仿宋_GB2312" w:eastAsia="仿宋_GB2312"/>
          <w:b/>
          <w:sz w:val="32"/>
          <w:szCs w:val="32"/>
        </w:rPr>
      </w:pPr>
      <w:r>
        <w:rPr>
          <w:rFonts w:hint="eastAsia" w:ascii="仿宋_GB2312" w:eastAsia="仿宋_GB2312"/>
          <w:b/>
          <w:sz w:val="32"/>
          <w:szCs w:val="32"/>
        </w:rPr>
        <w:t>残联发〔2018〕55号</w:t>
      </w:r>
    </w:p>
    <w:p>
      <w:pPr>
        <w:rPr>
          <w:rFonts w:ascii="仿宋_GB2312" w:eastAsia="仿宋_GB2312"/>
          <w:sz w:val="32"/>
          <w:szCs w:val="32"/>
        </w:rPr>
      </w:pPr>
      <w:r>
        <w:rPr>
          <w:rFonts w:ascii="仿宋_GB2312" w:eastAsia="仿宋_GB2312"/>
          <w:sz w:val="32"/>
          <w:szCs w:val="32"/>
        </w:rPr>
        <w:pict>
          <v:line id="直接连接符 1" o:spid="_x0000_s1026" o:spt="20" style="position:absolute;left:0pt;margin-left:-4.75pt;margin-top:19.5pt;height:0pt;width:472.3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">
            <v:path arrowok="t"/>
            <v:fill focussize="0,0"/>
            <v:stroke color="#BC4542"/>
            <v:imagedata o:title=""/>
            <o:lock v:ext="edit"/>
          </v:line>
        </w:pict>
      </w:r>
    </w:p>
    <w:p>
      <w:pPr>
        <w:jc w:val="center"/>
        <w:rPr>
          <w:rFonts w:hint="eastAsia" w:ascii="方正小标宋_GBK" w:hAnsi="方正小标宋_GBK" w:eastAsia="方正小标宋_GBK" w:cs="方正小标宋_GBK"/>
          <w:b/>
          <w:sz w:val="40"/>
          <w:szCs w:val="40"/>
        </w:rPr>
      </w:pPr>
      <w:r>
        <w:rPr>
          <w:rFonts w:hint="eastAsia" w:ascii="方正小标宋_GBK" w:hAnsi="方正小标宋_GBK" w:eastAsia="方正小标宋_GBK" w:cs="方正小标宋_GBK"/>
          <w:b/>
          <w:sz w:val="40"/>
          <w:szCs w:val="40"/>
        </w:rPr>
        <w:t>关于建立全国残疾人基本服务状况和需求</w:t>
      </w:r>
    </w:p>
    <w:p>
      <w:pPr>
        <w:jc w:val="center"/>
        <w:rPr>
          <w:rFonts w:hint="eastAsia" w:ascii="方正小标宋_GBK" w:hAnsi="方正小标宋_GBK" w:eastAsia="方正小标宋_GBK" w:cs="方正小标宋_GBK"/>
          <w:b/>
          <w:sz w:val="40"/>
          <w:szCs w:val="40"/>
        </w:rPr>
      </w:pPr>
      <w:r>
        <w:rPr>
          <w:rFonts w:hint="eastAsia" w:ascii="方正小标宋_GBK" w:hAnsi="方正小标宋_GBK" w:eastAsia="方正小标宋_GBK" w:cs="方正小标宋_GBK"/>
          <w:b/>
          <w:sz w:val="40"/>
          <w:szCs w:val="40"/>
        </w:rPr>
        <w:t>信息数据动态更新工作长效机制的意见</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以习近平同志为核心的党中央对残疾人格外关心、格外关注。习近平总书记在谈到决胜全面小康社会和脱贫攻坚工作时多次强调，“全面建成小康社会，残疾人一个也不能少”；在中共中央政治局第二次集体学习时强调，“要运用大数据促进保障和改善民生”。国务院高度重视残疾人事业，国务院领导同志多次对做好全国残疾人基本服务状况和需求专项调查及信息数据动态更新工作作出指示和部署。</w:t>
      </w:r>
    </w:p>
    <w:p>
      <w:pPr>
        <w:ind w:firstLine="640" w:firstLineChars="200"/>
        <w:rPr>
          <w:rFonts w:ascii="仿宋_GB2312" w:eastAsia="仿宋_GB2312"/>
          <w:sz w:val="32"/>
          <w:szCs w:val="32"/>
        </w:rPr>
      </w:pPr>
      <w:r>
        <w:rPr>
          <w:rFonts w:hint="eastAsia" w:ascii="仿宋_GB2312" w:eastAsia="仿宋_GB2312"/>
          <w:sz w:val="32"/>
          <w:szCs w:val="32"/>
        </w:rPr>
        <w:t>为深入贯彻落实党中央、国务院关于残疾人事业的重要指示和部署，在国务院残工委领导下，中国残联等12部门牢固树立以人民为中心的发展思想，从2014年开始组织开展全国残疾人基本服务状况和需求专项调查（以下简称专项调查）及信息数据动态更新工作（以下简称动态更新工作），连续三次获取了全国所有持证残疾人基本服务状况和需求的实名制信息，准确反映了残疾人状况的年度改善情况和残疾人工作的成效，集中反映了残疾人在小康进程中面临的困难和不足。</w:t>
      </w:r>
    </w:p>
    <w:p>
      <w:pPr>
        <w:ind w:firstLine="640" w:firstLineChars="200"/>
        <w:rPr>
          <w:rFonts w:ascii="仿宋_GB2312" w:eastAsia="仿宋_GB2312"/>
          <w:sz w:val="32"/>
          <w:szCs w:val="32"/>
        </w:rPr>
      </w:pPr>
      <w:r>
        <w:rPr>
          <w:rFonts w:hint="eastAsia" w:ascii="仿宋_GB2312" w:eastAsia="仿宋_GB2312"/>
          <w:sz w:val="32"/>
          <w:szCs w:val="32"/>
        </w:rPr>
        <w:t>党的十九大描绘了从全面建成小康社会到全面建成社会主义现代化强国的宏伟蓝图，这是新时代中国特色社会主义发展的战略安排。在新时代推动广大残疾人实现全面发展与共同富裕的新征程中,为了进一步做好覆盖全国所有持证残疾人的实名制信息登记及更新工作，现就建立全国动态更新工作长效机制提出意见如下。</w:t>
      </w:r>
    </w:p>
    <w:p>
      <w:pPr>
        <w:ind w:firstLine="640" w:firstLineChars="200"/>
        <w:rPr>
          <w:rFonts w:ascii="黑体" w:eastAsia="黑体"/>
          <w:sz w:val="32"/>
          <w:szCs w:val="32"/>
        </w:rPr>
      </w:pPr>
      <w:r>
        <w:rPr>
          <w:rFonts w:hint="eastAsia" w:ascii="黑体" w:eastAsia="黑体"/>
          <w:sz w:val="32"/>
          <w:szCs w:val="32"/>
        </w:rPr>
        <w:t>一、指导思想</w:t>
      </w:r>
    </w:p>
    <w:p>
      <w:pPr>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统领，深入贯彻党的十九大关于残疾人事业的新部署新要求，进一步落实中央党的群团工作会议、中央群团改革工作座谈会和中共中央《深化党和国家机构改革方案》精神，自觉按照国务院关于推动残疾人事业发展的重要部署，在决胜全面小康的历史进程中，把动态更新工作作为加快残疾人小康进程、打赢贫困残疾人脱贫攻坚战的重要着力点和撬动点；在落实中央群团改革工作精神的历史进程中，把动态更新工作作为残联组织“强三性”“去四化”、进一步加强和改进残联工作的主要抓手；在推进国家治理体系和治理能力现代化的历史进程中，把动态更新工作作为密切与残疾人群体血肉联系、进一步提高基层残联基础管理水平的重要手段。</w:t>
      </w:r>
    </w:p>
    <w:p>
      <w:pPr>
        <w:ind w:firstLine="640" w:firstLineChars="200"/>
        <w:rPr>
          <w:rFonts w:ascii="黑体" w:eastAsia="黑体"/>
          <w:sz w:val="32"/>
          <w:szCs w:val="32"/>
        </w:rPr>
      </w:pPr>
      <w:r>
        <w:rPr>
          <w:rFonts w:hint="eastAsia" w:ascii="黑体" w:eastAsia="黑体"/>
          <w:sz w:val="32"/>
          <w:szCs w:val="32"/>
        </w:rPr>
        <w:t>二、目标任务</w:t>
      </w:r>
    </w:p>
    <w:p>
      <w:pPr>
        <w:ind w:firstLine="640" w:firstLineChars="200"/>
        <w:rPr>
          <w:rFonts w:ascii="仿宋_GB2312" w:eastAsia="仿宋_GB2312"/>
          <w:sz w:val="32"/>
          <w:szCs w:val="32"/>
        </w:rPr>
      </w:pPr>
      <w:r>
        <w:rPr>
          <w:rFonts w:hint="eastAsia" w:ascii="仿宋_GB2312" w:eastAsia="仿宋_GB2312"/>
          <w:sz w:val="32"/>
          <w:szCs w:val="32"/>
        </w:rPr>
        <w:t>积极践行以人民为中心的发展思想，健全全国动态更新工作长效机制。以全国动态更新工作实名制系统为重点健全完善残疾人工作大数据平台，做到“数出一门、一数一源”。依托残疾人工作大数据平台推进残工委成员单位共享相关数据资源，做到“系统整合、资源共享、联动真用、安全可靠”。逐步完善部门联动工作机制，坚持以实名制数据反映出的问题为导向协同开展工作，聚焦聚力残疾人“不愁吃、不愁穿，基本医疗、义务教育、住房安全有保障，扩大基本康复服务、家庭无障碍改造覆盖面”等基本生活保障。及时了解掌握全面小康进程中残疾人面临的困难和需求，推动城乡基层组织和基层残联组织依据实名制数据提供个性化服务，努力打通服务残疾人的“最后一公里”，把服务工作做好做细做实做到残疾人身边。完善动态更新工作评价反馈机制和实时更新机制，更加重视残疾人的真实获得感和满意度。</w:t>
      </w:r>
    </w:p>
    <w:p>
      <w:pPr>
        <w:ind w:firstLine="640" w:firstLineChars="200"/>
        <w:rPr>
          <w:rFonts w:ascii="仿宋_GB2312" w:eastAsia="仿宋_GB2312"/>
          <w:sz w:val="32"/>
          <w:szCs w:val="32"/>
        </w:rPr>
      </w:pPr>
      <w:r>
        <w:rPr>
          <w:rFonts w:hint="eastAsia" w:ascii="仿宋_GB2312" w:eastAsia="仿宋_GB2312"/>
          <w:sz w:val="32"/>
          <w:szCs w:val="32"/>
        </w:rPr>
        <w:t>以动态更新工作为重要载体，健全完善国家残疾人福利制度，落实残疾人福利政策，破解残疾人民生难题，改善残疾人生活状况。建立覆盖持证残疾人的实名制信息获取与跟踪服务机制，并逐步建立覆盖所有残疾人的大数据平台。</w:t>
      </w:r>
    </w:p>
    <w:p>
      <w:pPr>
        <w:ind w:firstLine="640" w:firstLineChars="200"/>
        <w:rPr>
          <w:rFonts w:ascii="黑体" w:eastAsia="黑体"/>
          <w:sz w:val="32"/>
          <w:szCs w:val="32"/>
        </w:rPr>
      </w:pPr>
      <w:r>
        <w:rPr>
          <w:rFonts w:hint="eastAsia" w:ascii="黑体" w:eastAsia="黑体"/>
          <w:sz w:val="32"/>
          <w:szCs w:val="32"/>
        </w:rPr>
        <w:t>三、更新内容</w:t>
      </w:r>
    </w:p>
    <w:p>
      <w:pPr>
        <w:ind w:firstLine="640" w:firstLineChars="200"/>
        <w:rPr>
          <w:rFonts w:ascii="仿宋_GB2312" w:eastAsia="仿宋_GB2312"/>
          <w:sz w:val="32"/>
          <w:szCs w:val="32"/>
        </w:rPr>
      </w:pPr>
      <w:r>
        <w:rPr>
          <w:rFonts w:hint="eastAsia" w:ascii="仿宋_GB2312" w:eastAsia="仿宋_GB2312"/>
          <w:sz w:val="32"/>
          <w:szCs w:val="32"/>
        </w:rPr>
        <w:t>动态更新工作的登记对象是持有《中华人民共和国残疾人证》的残疾人。登记内容是残疾人的主要生存与发展项目（基本信息、经济与住房、义务教育、就业与扶贫、社会保障、基本医疗与康复、无障碍、社区文体活动等方面的基本状况与需求）以及全国所有村（社区）的基本公共服务设施情况，在2020年前维持登记表内容不变。</w:t>
      </w:r>
    </w:p>
    <w:p>
      <w:pPr>
        <w:ind w:firstLine="640" w:firstLineChars="200"/>
        <w:rPr>
          <w:rFonts w:ascii="仿宋_GB2312" w:eastAsia="仿宋_GB2312"/>
          <w:sz w:val="32"/>
          <w:szCs w:val="32"/>
        </w:rPr>
      </w:pPr>
      <w:r>
        <w:rPr>
          <w:rFonts w:hint="eastAsia" w:ascii="仿宋_GB2312" w:eastAsia="仿宋_GB2312"/>
          <w:sz w:val="32"/>
          <w:szCs w:val="32"/>
        </w:rPr>
        <w:t>更新方式以入户信息采集为主（信息采集入户率达到90%以上），电话调查、窗口服务、智能化残疾人证系统归集等方式为辅。数据采集手段目前以纸质表格采集和移动终端采集两种方式并行，逐步提高移动终端采集所占比例，力争到2020年实现登记对象移动终端采集普遍覆盖。同时鼓励有条件的地方探索新的数据采集方式。更新频次以年度更新为主，鼓励各地增加入户登记频次和更新频次，力争到2020年实现普遍实时更新。</w:t>
      </w:r>
    </w:p>
    <w:p>
      <w:pPr>
        <w:ind w:firstLine="640" w:firstLineChars="200"/>
        <w:rPr>
          <w:rFonts w:ascii="黑体" w:eastAsia="黑体"/>
          <w:sz w:val="32"/>
          <w:szCs w:val="32"/>
        </w:rPr>
      </w:pPr>
      <w:r>
        <w:rPr>
          <w:rFonts w:hint="eastAsia" w:ascii="黑体" w:eastAsia="黑体"/>
          <w:sz w:val="32"/>
          <w:szCs w:val="32"/>
        </w:rPr>
        <w:t>四、组织实施</w:t>
      </w:r>
    </w:p>
    <w:p>
      <w:pPr>
        <w:ind w:firstLine="640" w:firstLineChars="200"/>
        <w:rPr>
          <w:rFonts w:ascii="仿宋_GB2312" w:eastAsia="仿宋_GB2312"/>
          <w:sz w:val="32"/>
          <w:szCs w:val="32"/>
        </w:rPr>
      </w:pPr>
      <w:r>
        <w:rPr>
          <w:rFonts w:hint="eastAsia" w:ascii="仿宋_GB2312" w:eastAsia="仿宋_GB2312"/>
          <w:sz w:val="32"/>
          <w:szCs w:val="32"/>
        </w:rPr>
        <w:t>在国务院残工委领导下,中国残联会同国家统计局、国家发展改革委、教育部、工业和信息化部、公安部、民政部、财政部、人力资源社会保障部、住房城乡建设部、卫生健康委、国务院扶贫办等部门，共同组织做好全国动态更新工作。日常工作由中国残联负责。</w:t>
      </w:r>
    </w:p>
    <w:p>
      <w:pPr>
        <w:ind w:firstLine="640" w:firstLineChars="200"/>
        <w:rPr>
          <w:rFonts w:ascii="仿宋_GB2312" w:eastAsia="仿宋_GB2312"/>
          <w:sz w:val="32"/>
          <w:szCs w:val="32"/>
        </w:rPr>
      </w:pPr>
      <w:r>
        <w:rPr>
          <w:rFonts w:hint="eastAsia" w:ascii="仿宋_GB2312" w:eastAsia="仿宋_GB2312"/>
          <w:sz w:val="32"/>
          <w:szCs w:val="32"/>
        </w:rPr>
        <w:t>各地政府残工委对当地动态更新工作承担领导职责，成立动态更新工作办公室（设在当地政府残工委办公室）。各地政府残工委办公室要充分履行职能，会同有关部门具体组织实施。省级和有条件的市、县级政府残工委办公室要成立专家指导委员会。</w:t>
      </w:r>
    </w:p>
    <w:p>
      <w:pPr>
        <w:ind w:firstLine="640" w:firstLineChars="200"/>
        <w:rPr>
          <w:rFonts w:ascii="仿宋_GB2312" w:eastAsia="仿宋_GB2312"/>
          <w:sz w:val="32"/>
          <w:szCs w:val="32"/>
        </w:rPr>
      </w:pPr>
      <w:r>
        <w:rPr>
          <w:rFonts w:hint="eastAsia" w:ascii="仿宋_GB2312" w:eastAsia="仿宋_GB2312"/>
          <w:sz w:val="32"/>
          <w:szCs w:val="32"/>
        </w:rPr>
        <w:t>充分发挥残工委办公室统筹协调作用，以省（自治区、直辖市)、市（地、州、盟）、县（市、区、旗）、乡镇（街道）和村（社区）为基本单位，层层落实任务，分级组织实施。</w:t>
      </w:r>
    </w:p>
    <w:p>
      <w:pPr>
        <w:ind w:firstLine="640" w:firstLineChars="200"/>
        <w:rPr>
          <w:rFonts w:ascii="黑体" w:eastAsia="黑体"/>
          <w:sz w:val="32"/>
          <w:szCs w:val="32"/>
        </w:rPr>
      </w:pPr>
      <w:r>
        <w:rPr>
          <w:rFonts w:hint="eastAsia" w:ascii="黑体" w:eastAsia="黑体"/>
          <w:sz w:val="32"/>
          <w:szCs w:val="32"/>
        </w:rPr>
        <w:t>五、工作保障</w:t>
      </w:r>
    </w:p>
    <w:p>
      <w:pPr>
        <w:ind w:firstLine="640" w:firstLineChars="200"/>
        <w:rPr>
          <w:rFonts w:ascii="仿宋_GB2312" w:eastAsia="仿宋_GB2312"/>
          <w:sz w:val="32"/>
          <w:szCs w:val="32"/>
        </w:rPr>
      </w:pPr>
      <w:r>
        <w:rPr>
          <w:rFonts w:hint="eastAsia" w:ascii="仿宋_GB2312" w:eastAsia="仿宋_GB2312"/>
          <w:sz w:val="32"/>
          <w:szCs w:val="32"/>
        </w:rPr>
        <w:t>严抓各级培训质量。按照分级进行的原则，全国动态更新工作办公室负责省级师资培训，省级动态更新工作办公室负责市、县级师资培训，县级动态更新工作办公室负责基层信息采集员的培训工作。培训以集中授课为主，探索通过网络平台方式加强基层信息采集员培训，确保培训工作要求到位，培训质量过关。</w:t>
      </w:r>
    </w:p>
    <w:p>
      <w:pPr>
        <w:ind w:firstLine="640" w:firstLineChars="200"/>
        <w:rPr>
          <w:rFonts w:ascii="仿宋_GB2312" w:eastAsia="仿宋_GB2312"/>
          <w:sz w:val="32"/>
          <w:szCs w:val="32"/>
        </w:rPr>
      </w:pPr>
      <w:r>
        <w:rPr>
          <w:rFonts w:hint="eastAsia" w:ascii="仿宋_GB2312" w:eastAsia="仿宋_GB2312"/>
          <w:sz w:val="32"/>
          <w:szCs w:val="32"/>
        </w:rPr>
        <w:t>统筹做好工作力量保障。努力保持一支相对稳定的专门工作力量，充分发挥基层残疾人专职委员在信息采集中的作用，充分动员基层民政助理员、村（社区）医生、村民委员会成员、社区居民委员会成员及社会工作者、残疾人亲属、志愿者等共同组成工作力量。做好工作人员的职责落实、培训落实、待遇落实等工作。可采取政府购买服务等方式，做好信息数据的采集、登记、核实、录入、上报等工作。</w:t>
      </w:r>
    </w:p>
    <w:p>
      <w:pPr>
        <w:ind w:firstLine="640" w:firstLineChars="200"/>
        <w:rPr>
          <w:rFonts w:ascii="仿宋_GB2312" w:eastAsia="仿宋_GB2312"/>
          <w:sz w:val="32"/>
          <w:szCs w:val="32"/>
        </w:rPr>
      </w:pPr>
      <w:r>
        <w:rPr>
          <w:rFonts w:hint="eastAsia" w:ascii="仿宋_GB2312" w:eastAsia="仿宋_GB2312"/>
          <w:sz w:val="32"/>
          <w:szCs w:val="32"/>
        </w:rPr>
        <w:t>加强经费保障和硬件环境建设。各级财政部门应将相关经费列入同级预算予以保障。各地要加强网络、计算机等信息技术基础环境建设，提供有力的技术支持。同时按照国家关于加快推动政务信息系统清理整合等工作的要求，严格杜绝系统重复建设或新建“信息孤岛”。</w:t>
      </w:r>
    </w:p>
    <w:p>
      <w:pPr>
        <w:ind w:firstLine="640" w:firstLineChars="200"/>
        <w:rPr>
          <w:rFonts w:ascii="仿宋_GB2312" w:eastAsia="仿宋_GB2312"/>
          <w:sz w:val="32"/>
          <w:szCs w:val="32"/>
        </w:rPr>
      </w:pPr>
      <w:r>
        <w:rPr>
          <w:rFonts w:hint="eastAsia" w:ascii="仿宋_GB2312" w:eastAsia="仿宋_GB2312"/>
          <w:sz w:val="32"/>
          <w:szCs w:val="32"/>
        </w:rPr>
        <w:t>高度重视宣传工作。大力宣传党和政府及社会各界对残疾人事业的关心重视和对广大残疾人的关爱帮助，宣传动态更新工作的重要意义，增进社会公众和广大残疾人对动态更新工作的了解和支持。</w:t>
      </w:r>
    </w:p>
    <w:p>
      <w:pPr>
        <w:ind w:firstLine="640" w:firstLineChars="200"/>
        <w:rPr>
          <w:rFonts w:ascii="黑体" w:eastAsia="黑体"/>
          <w:sz w:val="32"/>
          <w:szCs w:val="32"/>
        </w:rPr>
      </w:pPr>
      <w:r>
        <w:rPr>
          <w:rFonts w:hint="eastAsia" w:ascii="黑体" w:eastAsia="黑体"/>
          <w:sz w:val="32"/>
          <w:szCs w:val="32"/>
        </w:rPr>
        <w:t>六、数据管理</w:t>
      </w:r>
    </w:p>
    <w:p>
      <w:pPr>
        <w:ind w:firstLine="640" w:firstLineChars="200"/>
        <w:rPr>
          <w:rFonts w:ascii="仿宋_GB2312" w:eastAsia="仿宋_GB2312"/>
          <w:sz w:val="32"/>
          <w:szCs w:val="32"/>
        </w:rPr>
      </w:pPr>
      <w:r>
        <w:rPr>
          <w:rFonts w:hint="eastAsia" w:ascii="仿宋_GB2312" w:eastAsia="仿宋_GB2312"/>
          <w:sz w:val="32"/>
          <w:szCs w:val="32"/>
        </w:rPr>
        <w:t>国务院残工委办公室负责动态更新内容的修订，统一组织开发全国动态更新工作信息采集系统和统计分析系统。各地登记表扩展内容和自建系统要经国务院残工委办公室批准。扩展后的登记表要经当地统计局审批。</w:t>
      </w:r>
    </w:p>
    <w:p>
      <w:pPr>
        <w:ind w:firstLine="640" w:firstLineChars="200"/>
        <w:rPr>
          <w:rFonts w:ascii="仿宋_GB2312" w:eastAsia="仿宋_GB2312"/>
          <w:sz w:val="32"/>
          <w:szCs w:val="32"/>
        </w:rPr>
      </w:pPr>
      <w:r>
        <w:rPr>
          <w:rFonts w:hint="eastAsia" w:ascii="仿宋_GB2312" w:eastAsia="仿宋_GB2312"/>
          <w:sz w:val="32"/>
          <w:szCs w:val="32"/>
        </w:rPr>
        <w:t>各地政府残工委在上报动态更新数据前，要在统计标准一致的前提下，责成有关部门对相关信息进行比对。对不一致的数据要再次核查，确保数据真实性。适龄残疾儿童少年接受教育情况要经当地教育部门确认，与中小学生学籍信息管理系统进行比对，确保数据一致。在上报年度数据时，同时报送“双签字”报表（由担任政府残工委副主任的政府副秘书长和残联理事长签字，盖政府残工委章）和动态更新工作总结（由残联理事长签发，盖政府残工委办公室章）。</w:t>
      </w:r>
    </w:p>
    <w:p>
      <w:pPr>
        <w:ind w:firstLine="640" w:firstLineChars="200"/>
        <w:rPr>
          <w:rFonts w:ascii="仿宋_GB2312" w:eastAsia="仿宋_GB2312"/>
          <w:sz w:val="32"/>
          <w:szCs w:val="32"/>
        </w:rPr>
      </w:pPr>
      <w:r>
        <w:rPr>
          <w:rFonts w:hint="eastAsia" w:ascii="仿宋_GB2312" w:eastAsia="仿宋_GB2312"/>
          <w:sz w:val="32"/>
          <w:szCs w:val="32"/>
        </w:rPr>
        <w:t>毫不动摇严抓质量控制。政府残工委办公室是当地质量控制的第一责任单位，对动态更新工作实行全程质量控制，层层建立岗位责任制，责任明确到人。从事动态更新工作的人员要严格遵守《残疾人保障法》和《统计法》等相关法律规定。</w:t>
      </w:r>
    </w:p>
    <w:p>
      <w:pPr>
        <w:ind w:firstLine="640" w:firstLineChars="200"/>
        <w:rPr>
          <w:rFonts w:ascii="仿宋_GB2312" w:eastAsia="仿宋_GB2312"/>
          <w:sz w:val="32"/>
          <w:szCs w:val="32"/>
        </w:rPr>
      </w:pPr>
      <w:r>
        <w:rPr>
          <w:rFonts w:hint="eastAsia" w:ascii="仿宋_GB2312" w:eastAsia="仿宋_GB2312"/>
          <w:sz w:val="32"/>
          <w:szCs w:val="32"/>
        </w:rPr>
        <w:t>切实提高数据安全意识。各地政府残工委可实时获取当地动态更新数据，要采取有效措施加强信息数据的安全保密工作，确保系统账号、实名制数据、统计分析结果的安全，切实保护残疾人个人隐私。未经授权，任何单位和个人不得对外发布动态更新的相关数据。</w:t>
      </w:r>
    </w:p>
    <w:p>
      <w:pPr>
        <w:ind w:firstLine="640" w:firstLineChars="200"/>
        <w:rPr>
          <w:rFonts w:ascii="黑体" w:eastAsia="黑体"/>
          <w:sz w:val="32"/>
          <w:szCs w:val="32"/>
        </w:rPr>
      </w:pPr>
      <w:r>
        <w:rPr>
          <w:rFonts w:hint="eastAsia" w:ascii="黑体" w:eastAsia="黑体"/>
          <w:sz w:val="32"/>
          <w:szCs w:val="32"/>
        </w:rPr>
        <w:t>七、成果运用</w:t>
      </w:r>
    </w:p>
    <w:p>
      <w:pPr>
        <w:ind w:firstLine="640" w:firstLineChars="200"/>
        <w:rPr>
          <w:rFonts w:ascii="仿宋_GB2312" w:eastAsia="仿宋_GB2312"/>
          <w:sz w:val="32"/>
          <w:szCs w:val="32"/>
        </w:rPr>
      </w:pPr>
      <w:r>
        <w:rPr>
          <w:rFonts w:hint="eastAsia" w:ascii="仿宋_GB2312" w:eastAsia="仿宋_GB2312"/>
          <w:sz w:val="32"/>
          <w:szCs w:val="32"/>
        </w:rPr>
        <w:t>按照党委领导、政府负责、社会参与、残联组织有效发挥作用的残疾人工作领导体制和工作机制，明确动态更新工作成果转化应用过程中的责任。各地政府残工委办公室要切实履行职责，向党委、政府报告当地实名制数据情况，向残工委会议报告动态更新工作情况，向残工委有关成员单位通报实名制数据情况，分领域深入分析、分地区及时反馈、分年度落实实名制信息数据反映的重点任务。</w:t>
      </w:r>
    </w:p>
    <w:p>
      <w:pPr>
        <w:ind w:firstLine="640" w:firstLineChars="200"/>
        <w:rPr>
          <w:rFonts w:ascii="仿宋_GB2312" w:eastAsia="仿宋_GB2312"/>
          <w:sz w:val="32"/>
          <w:szCs w:val="32"/>
        </w:rPr>
      </w:pPr>
      <w:r>
        <w:rPr>
          <w:rFonts w:hint="eastAsia" w:ascii="仿宋_GB2312" w:eastAsia="仿宋_GB2312"/>
          <w:sz w:val="32"/>
          <w:szCs w:val="32"/>
        </w:rPr>
        <w:t>动态更新的实名制数据主要用于党委、政府决策和有关部门研究工作，综合数据需经国务院残工委或国务院残工委授权的部门批准后定向公开或向社会公布。在确保残疾人个人信息绝对安全的前提下，按照规定程序逐步开放主要数据供有关机构研究使用。</w:t>
      </w:r>
    </w:p>
    <w:p>
      <w:pPr>
        <w:ind w:firstLine="640" w:firstLineChars="200"/>
        <w:rPr>
          <w:rFonts w:ascii="黑体" w:eastAsia="黑体"/>
          <w:sz w:val="32"/>
          <w:szCs w:val="32"/>
        </w:rPr>
      </w:pPr>
      <w:r>
        <w:rPr>
          <w:rFonts w:hint="eastAsia" w:ascii="黑体" w:eastAsia="黑体"/>
          <w:sz w:val="32"/>
          <w:szCs w:val="32"/>
        </w:rPr>
        <w:t>八、评估督导</w:t>
      </w:r>
    </w:p>
    <w:p>
      <w:pPr>
        <w:ind w:firstLine="640" w:firstLineChars="200"/>
        <w:rPr>
          <w:rFonts w:ascii="仿宋_GB2312" w:eastAsia="仿宋_GB2312"/>
          <w:sz w:val="32"/>
          <w:szCs w:val="32"/>
        </w:rPr>
      </w:pPr>
      <w:r>
        <w:rPr>
          <w:rFonts w:hint="eastAsia" w:ascii="仿宋_GB2312" w:eastAsia="仿宋_GB2312"/>
          <w:sz w:val="32"/>
          <w:szCs w:val="32"/>
        </w:rPr>
        <w:t>实行分级督查和现场督查的原则，省级政府残工委办公室指导市级政府残工委办公室督查到每个县（市、区、旗），县级政府残工委办公室督查到每个乡镇（街道），乡镇（街道）督查到每个村（社区）。</w:t>
      </w:r>
    </w:p>
    <w:p>
      <w:pPr>
        <w:ind w:firstLine="640" w:firstLineChars="200"/>
        <w:rPr>
          <w:rFonts w:ascii="仿宋_GB2312" w:eastAsia="仿宋_GB2312"/>
          <w:sz w:val="32"/>
          <w:szCs w:val="32"/>
        </w:rPr>
      </w:pPr>
      <w:r>
        <w:rPr>
          <w:rFonts w:hint="eastAsia" w:ascii="仿宋_GB2312" w:eastAsia="仿宋_GB2312"/>
          <w:sz w:val="32"/>
          <w:szCs w:val="32"/>
        </w:rPr>
        <w:t>充分发挥第三方评估机构的作用，委托专门机构从第三方独立客观的角度，对动态更新工作的全过程尤其是数据质量进行评估。</w:t>
      </w:r>
    </w:p>
    <w:p>
      <w:pPr>
        <w:ind w:firstLine="640" w:firstLineChars="200"/>
        <w:rPr>
          <w:rFonts w:ascii="仿宋_GB2312" w:eastAsia="仿宋_GB2312"/>
          <w:sz w:val="32"/>
          <w:szCs w:val="32"/>
        </w:rPr>
      </w:pPr>
      <w:r>
        <w:rPr>
          <w:rFonts w:hint="eastAsia" w:ascii="仿宋_GB2312" w:eastAsia="仿宋_GB2312"/>
          <w:sz w:val="32"/>
          <w:szCs w:val="32"/>
        </w:rPr>
        <w:t>充分发挥专家指导委员会的作用，按照逐级督导、全程督导、现场督导为主的方式，针对各个工作环节进行指导；受政府残工委办公室委托，深入开展专题调研，重点关注基层培训、入户登记、质量控制等工作环节。</w:t>
      </w:r>
    </w:p>
    <w:p>
      <w:pPr>
        <w:ind w:firstLine="640" w:firstLineChars="200"/>
        <w:rPr>
          <w:rFonts w:ascii="仿宋_GB2312" w:eastAsia="仿宋_GB2312"/>
          <w:sz w:val="32"/>
          <w:szCs w:val="32"/>
        </w:rPr>
      </w:pPr>
      <w:r>
        <w:rPr>
          <w:rFonts w:hint="eastAsia" w:ascii="仿宋_GB2312" w:eastAsia="仿宋_GB2312"/>
          <w:sz w:val="32"/>
          <w:szCs w:val="32"/>
        </w:rPr>
        <w:t>坚持以人民为中心的发展思想，建立健全评价残疾人获得感的反馈机制，委托第三方评估机构、专家指导委员会、残疾人专门协会等，了解残疾人对动态更新工作和残疾人工作的满意度。</w:t>
      </w:r>
    </w:p>
    <w:p>
      <w:pPr>
        <w:ind w:firstLine="640" w:firstLineChars="200"/>
        <w:rPr>
          <w:rFonts w:ascii="黑体" w:eastAsia="黑体"/>
          <w:sz w:val="32"/>
          <w:szCs w:val="32"/>
        </w:rPr>
      </w:pPr>
      <w:r>
        <w:rPr>
          <w:rFonts w:hint="eastAsia" w:ascii="黑体" w:eastAsia="黑体"/>
          <w:sz w:val="32"/>
          <w:szCs w:val="32"/>
        </w:rPr>
        <w:t>九、工作要求</w:t>
      </w:r>
    </w:p>
    <w:p>
      <w:pPr>
        <w:ind w:firstLine="640" w:firstLineChars="200"/>
        <w:rPr>
          <w:rFonts w:ascii="仿宋_GB2312" w:eastAsia="仿宋_GB2312"/>
          <w:sz w:val="32"/>
          <w:szCs w:val="32"/>
        </w:rPr>
      </w:pPr>
      <w:r>
        <w:rPr>
          <w:rFonts w:hint="eastAsia" w:ascii="仿宋_GB2312" w:eastAsia="仿宋_GB2312"/>
          <w:sz w:val="32"/>
          <w:szCs w:val="32"/>
        </w:rPr>
        <w:t>各级残联要通过不懈努力与长期坚持，完善“工作常态、数据动态、机制联动、数据转化”的长效机制，进一步推动组织机构常态化、队伍建设常态化、资金保障常态化、考核工作常态化、规范标准常态化、数据分析常态化、专家指导常态化、独立评估常态化，出台《动态更新工作规范》有效指导基层工作。</w:t>
      </w:r>
    </w:p>
    <w:p>
      <w:pPr>
        <w:ind w:firstLine="640" w:firstLineChars="200"/>
        <w:rPr>
          <w:rFonts w:ascii="仿宋_GB2312" w:eastAsia="仿宋_GB2312"/>
          <w:sz w:val="32"/>
          <w:szCs w:val="32"/>
        </w:rPr>
      </w:pPr>
      <w:r>
        <w:rPr>
          <w:rFonts w:hint="eastAsia" w:ascii="仿宋_GB2312" w:eastAsia="仿宋_GB2312"/>
          <w:sz w:val="32"/>
          <w:szCs w:val="32"/>
        </w:rPr>
        <w:t>各级残联要切实加强组织领导，一把手亲自挂帅，分管领导靠前指挥，主责部门全力主抓，相关部门直接联动。支持动态更新工作办公室有效开展工作，继续充实完善综合组、技术保障组、宣传组的力量。高度重视基层残疾人组织建设，保障残疾人专职委员的履职条件，加强培训提高其履职能力。</w:t>
      </w:r>
    </w:p>
    <w:p>
      <w:pPr>
        <w:ind w:firstLine="640" w:firstLineChars="200"/>
        <w:rPr>
          <w:rFonts w:ascii="仿宋_GB2312" w:eastAsia="仿宋_GB2312"/>
          <w:sz w:val="32"/>
          <w:szCs w:val="32"/>
        </w:rPr>
      </w:pPr>
      <w:r>
        <w:rPr>
          <w:rFonts w:hint="eastAsia" w:ascii="仿宋_GB2312" w:eastAsia="仿宋_GB2312"/>
          <w:sz w:val="32"/>
          <w:szCs w:val="32"/>
        </w:rPr>
        <w:t>各级残联主要负责同志应带头掌握当地年度动态更新信息数据的总体情况与重点业务分析情况，依托年度信息数据研究工作；分管负责同志应了解分管业务领域信息数据的全部情况；各业务部门应紧密结合业务工作，依据年度信息数据作深入细致的分析研判，并在开展具体业务工作时注重发挥信息数据的支撑作用。动态更新工作办公室应积极配合有关部门提取和分析数据。</w:t>
      </w:r>
    </w:p>
    <w:p>
      <w:pPr>
        <w:ind w:firstLine="640" w:firstLineChars="200"/>
        <w:rPr>
          <w:rFonts w:ascii="仿宋_GB2312" w:eastAsia="仿宋_GB2312"/>
          <w:sz w:val="32"/>
          <w:szCs w:val="32"/>
        </w:rPr>
      </w:pPr>
      <w:r>
        <w:rPr>
          <w:rFonts w:hint="eastAsia" w:ascii="仿宋_GB2312" w:eastAsia="仿宋_GB2312"/>
          <w:sz w:val="32"/>
          <w:szCs w:val="32"/>
        </w:rPr>
        <w:t>各级残联要在打赢贫困残疾人脱贫攻坚战、第三代残疾人证（智能化）推广、无障碍环境建设等工作中与动态更新工作深度融合、共同推动，切实发挥实名制信息作用。各级残联要将动态更新工作纳入对下一级残联的绩效考核范围并逐步加大比重。</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中国残联       国家统计局       发展改革委</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教 育 部      工业和信息化部     公 安 部</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民 政 部         财 政 部    人力资源社会保障部</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住房城乡建设部  国家卫生健康委员会 国务院扶贫办</w:t>
      </w:r>
    </w:p>
    <w:p>
      <w:pPr>
        <w:ind w:firstLine="640" w:firstLineChars="200"/>
        <w:rPr>
          <w:rFonts w:ascii="仿宋_GB2312" w:eastAsia="仿宋_GB2312"/>
          <w:sz w:val="32"/>
          <w:szCs w:val="32"/>
        </w:rPr>
      </w:pPr>
    </w:p>
    <w:p>
      <w:pPr>
        <w:ind w:firstLine="5280" w:firstLineChars="1650"/>
        <w:rPr>
          <w:rFonts w:ascii="仿宋_GB2312" w:eastAsia="仿宋_GB2312"/>
          <w:sz w:val="32"/>
          <w:szCs w:val="32"/>
        </w:rPr>
      </w:pPr>
      <w:r>
        <w:rPr>
          <w:rFonts w:hint="eastAsia" w:ascii="仿宋_GB2312" w:eastAsia="仿宋_GB2312"/>
          <w:sz w:val="32"/>
          <w:szCs w:val="32"/>
        </w:rPr>
        <w:t>2018年9月12日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pict>
          <v:line id="直接连接符 2" o:spid="_x0000_s1059" o:spt="20" style="position:absolute;left:0pt;flip:y;margin-left:1pt;margin-top:26.7pt;height:2.9pt;width:432pt;z-index:251659264;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">
            <v:path arrowok="t"/>
            <v:fill focussize="0,0"/>
            <v:stroke color="#000000"/>
            <v:imagedata o:title=""/>
            <o:lock v:ext="edit"/>
          </v:line>
        </w:pict>
      </w:r>
      <w:r>
        <w:rPr>
          <w:rFonts w:hint="eastAsia" w:ascii="仿宋_GB2312" w:eastAsia="仿宋_GB2312"/>
          <w:sz w:val="32"/>
          <w:szCs w:val="32"/>
        </w:rPr>
        <w:t>信息公开形式：依申请公开</w:t>
      </w:r>
    </w:p>
    <w:p>
      <w:pPr>
        <w:rPr>
          <w:rFonts w:ascii="仿宋_GB2312" w:eastAsia="仿宋_GB2312"/>
          <w:sz w:val="32"/>
          <w:szCs w:val="32"/>
        </w:rPr>
      </w:pPr>
      <w:r>
        <w:rPr>
          <w:rFonts w:hint="eastAsia" w:ascii="仿宋_GB2312" w:eastAsia="仿宋_GB2312"/>
          <w:sz w:val="32"/>
          <w:szCs w:val="32"/>
        </w:rPr>
        <w:t>主送：各省、自治区、直辖市及新疆生产建设兵团残联、统计局、发展改革委、教育厅（教委、局）、工业和信息化厅（经信委、通信管理局）、公安厅（局）、民政厅（局）、财政（财务）厅（局）、人力资源社会保障厅（局）、住房城乡建设厅（建委、局、建设局）、卫生计生委、扶贫办。</w:t>
      </w:r>
    </w:p>
    <w:p>
      <w:pPr>
        <w:rPr>
          <w:rFonts w:ascii="仿宋_GB2312" w:eastAsia="仿宋_GB2312"/>
          <w:sz w:val="32"/>
          <w:szCs w:val="32"/>
        </w:rPr>
      </w:pPr>
      <w:r>
        <w:rPr>
          <w:rFonts w:ascii="仿宋_GB2312" w:eastAsia="仿宋_GB2312"/>
          <w:sz w:val="32"/>
          <w:szCs w:val="32"/>
        </w:rPr>
        <w:pict>
          <v:line id="直接连接符 3" o:spid="_x0000_s1058" o:spt="20" style="position:absolute;left:0pt;flip:y;margin-left:0.9pt;margin-top:0.65pt;height:2.9pt;width:432pt;z-index:251660288;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">
            <v:path arrowok="t"/>
            <v:fill focussize="0,0"/>
            <v:stroke color="#000000"/>
            <v:imagedata o:title=""/>
            <o:lock v:ext="edit"/>
          </v:line>
        </w:pict>
      </w:r>
      <w:r>
        <w:rPr>
          <w:rFonts w:hint="eastAsia" w:ascii="仿宋_GB2312" w:eastAsia="仿宋_GB2312"/>
          <w:sz w:val="32"/>
          <w:szCs w:val="32"/>
        </w:rPr>
        <w:t>中国残联办公厅2018年9月12日印发</w:t>
      </w:r>
    </w:p>
    <w:p>
      <w:pPr>
        <w:rPr>
          <w:rFonts w:ascii="仿宋_GB2312" w:eastAsia="仿宋_GB2312"/>
          <w:sz w:val="32"/>
          <w:szCs w:val="32"/>
        </w:rPr>
      </w:pPr>
      <w:r>
        <w:rPr>
          <w:rFonts w:ascii="仿宋_GB2312" w:eastAsia="仿宋_GB2312"/>
          <w:sz w:val="32"/>
          <w:szCs w:val="32"/>
        </w:rPr>
        <w:pict>
          <v:line id="直接连接符 4" o:spid="_x0000_s1057" o:spt="20" style="position:absolute;left:0pt;flip:y;margin-left:0.9pt;margin-top:4pt;height:2.9pt;width:432pt;z-index:251661312;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">
            <v:path arrowok="t"/>
            <v:fill focussize="0,0"/>
            <v:stroke color="#000000"/>
            <v:imagedata o:title=""/>
            <o:lock v:ext="edit"/>
          </v:line>
        </w:pict>
      </w:r>
    </w:p>
    <w:p>
      <w:pPr>
        <w:jc w:val="center"/>
        <w:textAlignment w:val="baseline"/>
        <w:rPr>
          <w:rFonts w:asciiTheme="majorEastAsia" w:hAnsiTheme="majorEastAsia" w:eastAsiaTheme="majorEastAsia"/>
          <w:color w:val="FF0000"/>
          <w:sz w:val="48"/>
          <w:szCs w:val="48"/>
        </w:rPr>
      </w:pPr>
      <w:r>
        <w:rPr>
          <w:rFonts w:hint="eastAsia" w:asciiTheme="majorEastAsia" w:hAnsiTheme="majorEastAsia" w:eastAsiaTheme="majorEastAsia"/>
          <w:color w:val="FF0000"/>
          <w:sz w:val="48"/>
          <w:szCs w:val="48"/>
        </w:rPr>
        <w:t>国务院残疾人工作委员会办公室文件</w:t>
      </w:r>
    </w:p>
    <w:p>
      <w:pPr>
        <w:jc w:val="center"/>
        <w:rPr>
          <w:rFonts w:ascii="仿宋_GB2312" w:eastAsia="仿宋_GB2312"/>
          <w:b/>
          <w:sz w:val="32"/>
          <w:szCs w:val="32"/>
        </w:rPr>
      </w:pPr>
      <w:r>
        <w:rPr>
          <w:rFonts w:hint="eastAsia" w:ascii="仿宋_GB2312" w:eastAsia="仿宋_GB2312"/>
          <w:b/>
          <w:sz w:val="32"/>
          <w:szCs w:val="32"/>
        </w:rPr>
        <w:t>残工委办发〔20</w:t>
      </w:r>
      <w:r>
        <w:rPr>
          <w:rFonts w:hint="eastAsia" w:ascii="仿宋_GB2312" w:eastAsia="仿宋_GB2312"/>
          <w:b/>
          <w:sz w:val="32"/>
          <w:szCs w:val="32"/>
          <w:lang w:val="en-US" w:eastAsia="zh-CN"/>
        </w:rPr>
        <w:t>21</w:t>
      </w:r>
      <w:r>
        <w:rPr>
          <w:rFonts w:hint="eastAsia" w:ascii="仿宋_GB2312" w:eastAsia="仿宋_GB2312"/>
          <w:b/>
          <w:sz w:val="32"/>
          <w:szCs w:val="32"/>
        </w:rPr>
        <w:t>〕</w:t>
      </w:r>
      <w:r>
        <w:rPr>
          <w:rFonts w:hint="eastAsia" w:ascii="仿宋_GB2312" w:eastAsia="仿宋_GB2312"/>
          <w:b/>
          <w:sz w:val="32"/>
          <w:szCs w:val="32"/>
          <w:lang w:val="en-US" w:eastAsia="zh-CN"/>
        </w:rPr>
        <w:t>1</w:t>
      </w:r>
      <w:r>
        <w:rPr>
          <w:rFonts w:hint="eastAsia" w:ascii="仿宋_GB2312" w:eastAsia="仿宋_GB2312"/>
          <w:b/>
          <w:sz w:val="32"/>
          <w:szCs w:val="32"/>
        </w:rPr>
        <w:t>号</w:t>
      </w:r>
    </w:p>
    <w:p>
      <w:pPr>
        <w:rPr>
          <w:rFonts w:ascii="仿宋_GB2312" w:eastAsia="仿宋_GB2312"/>
          <w:sz w:val="32"/>
          <w:szCs w:val="32"/>
        </w:rPr>
      </w:pPr>
      <w:r>
        <w:rPr>
          <w:rFonts w:ascii="仿宋_GB2312" w:eastAsia="仿宋_GB2312"/>
          <w:sz w:val="32"/>
          <w:szCs w:val="32"/>
        </w:rPr>
        <w:pict>
          <v:line id="直接连接符 5" o:spid="_x0000_s1056" o:spt="20" style="position:absolute;left:0pt;margin-left:-4.75pt;margin-top:19.5pt;height:0pt;width:472.3pt;z-index:25166336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">
            <v:path arrowok="t"/>
            <v:fill focussize="0,0"/>
            <v:stroke color="#BC4542"/>
            <v:imagedata o:title=""/>
            <o:lock v:ext="edit"/>
          </v:line>
        </w:pict>
      </w:r>
    </w:p>
    <w:p>
      <w:pPr>
        <w:ind w:firstLine="800" w:firstLineChars="200"/>
        <w:jc w:val="center"/>
        <w:rPr>
          <w:rFonts w:hint="eastAsia" w:ascii="方正小标宋_GBK" w:eastAsia="方正小标宋_GBK"/>
          <w:sz w:val="40"/>
          <w:szCs w:val="40"/>
        </w:rPr>
      </w:pPr>
      <w:r>
        <w:rPr>
          <w:rFonts w:hint="eastAsia" w:ascii="方正小标宋_GBK" w:eastAsia="方正小标宋_GBK"/>
          <w:sz w:val="40"/>
          <w:szCs w:val="40"/>
        </w:rPr>
        <w:t>国务院残工委办公室关于印发</w:t>
      </w:r>
    </w:p>
    <w:p>
      <w:pPr>
        <w:jc w:val="both"/>
        <w:rPr>
          <w:rFonts w:hint="eastAsia" w:ascii="方正小标宋_GBK" w:eastAsia="方正小标宋_GBK"/>
          <w:sz w:val="40"/>
          <w:szCs w:val="40"/>
        </w:rPr>
      </w:pPr>
      <w:r>
        <w:rPr>
          <w:rFonts w:hint="eastAsia" w:ascii="方正小标宋_GBK" w:eastAsia="方正小标宋_GBK"/>
          <w:sz w:val="40"/>
          <w:szCs w:val="40"/>
        </w:rPr>
        <w:t>《全国持证残疾人基本状况调查实施方案》通知</w:t>
      </w:r>
    </w:p>
    <w:p>
      <w:pPr>
        <w:ind w:firstLine="640" w:firstLineChars="20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各省、自治区、直辖市人民政府残工委，新疆生产建设兵团残工委：</w:t>
      </w:r>
    </w:p>
    <w:p>
      <w:pPr>
        <w:ind w:firstLine="640" w:firstLineChars="200"/>
        <w:rPr>
          <w:rFonts w:hint="eastAsia" w:ascii="仿宋_GB2312" w:eastAsia="仿宋_GB2312"/>
          <w:sz w:val="32"/>
          <w:szCs w:val="32"/>
        </w:rPr>
      </w:pPr>
      <w:r>
        <w:rPr>
          <w:rFonts w:hint="eastAsia" w:ascii="仿宋_GB2312" w:eastAsia="仿宋_GB2312"/>
          <w:sz w:val="32"/>
          <w:szCs w:val="32"/>
        </w:rPr>
        <w:t>《全国持证残疾人基本状况调查实施方案》已经国务院残工委领导同志批准，现印发给你们，请遵照执行。</w:t>
      </w:r>
    </w:p>
    <w:p>
      <w:pPr>
        <w:ind w:firstLine="640" w:firstLineChars="200"/>
        <w:rPr>
          <w:rFonts w:hint="eastAsia" w:ascii="仿宋_GB2312" w:eastAsia="仿宋_GB2312"/>
          <w:sz w:val="32"/>
          <w:szCs w:val="32"/>
        </w:rPr>
      </w:pPr>
      <w:r>
        <w:rPr>
          <w:rFonts w:hint="eastAsia" w:ascii="仿宋_GB2312" w:eastAsia="仿宋_GB2312"/>
          <w:sz w:val="32"/>
          <w:szCs w:val="32"/>
        </w:rPr>
        <w:t>该方案根据中国残联等12部门《关于建立全国残疾人基本服务状况和需求信息数据动态更新工作长效机制的意见》（残联发〔2018〕55号）制定，是在《全国残疾人基本服务状况和需求信息数据动态更新工作实施方案》（残工委办发〔2019〕2号）基础上的调整、补充和完善。</w:t>
      </w:r>
    </w:p>
    <w:p>
      <w:pPr>
        <w:ind w:firstLine="640" w:firstLineChars="200"/>
        <w:rPr>
          <w:rFonts w:hint="eastAsia" w:ascii="仿宋_GB2312" w:eastAsia="仿宋_GB2312"/>
          <w:sz w:val="32"/>
          <w:szCs w:val="32"/>
        </w:rPr>
      </w:pPr>
      <w:r>
        <w:rPr>
          <w:rFonts w:hint="eastAsia" w:ascii="仿宋_GB2312" w:eastAsia="仿宋_GB2312"/>
          <w:sz w:val="32"/>
          <w:szCs w:val="32"/>
        </w:rPr>
        <w:t>《全国持证残疾人基本状况调查实施方案》印发后，《全国残疾人基本服务状况和需求信息数据动态更新工作实施方案》（残工委办发〔2019〕2号）停止执行。</w:t>
      </w:r>
    </w:p>
    <w:p>
      <w:pPr>
        <w:ind w:firstLine="640" w:firstLineChars="200"/>
        <w:rPr>
          <w:rFonts w:hint="eastAsia" w:ascii="仿宋_GB2312" w:eastAsia="仿宋_GB2312"/>
          <w:sz w:val="32"/>
          <w:szCs w:val="32"/>
        </w:rPr>
      </w:pPr>
    </w:p>
    <w:p>
      <w:pPr>
        <w:ind w:firstLine="4160" w:firstLineChars="1300"/>
        <w:rPr>
          <w:rFonts w:hint="eastAsia" w:ascii="仿宋_GB2312" w:eastAsia="仿宋_GB2312"/>
          <w:sz w:val="32"/>
          <w:szCs w:val="32"/>
        </w:rPr>
      </w:pPr>
      <w:r>
        <w:rPr>
          <w:rFonts w:hint="eastAsia" w:ascii="仿宋_GB2312" w:eastAsia="仿宋_GB2312"/>
          <w:sz w:val="32"/>
          <w:szCs w:val="32"/>
        </w:rPr>
        <w:t>国务院残工委办公室</w:t>
      </w:r>
    </w:p>
    <w:p>
      <w:pPr>
        <w:ind w:firstLine="4320" w:firstLineChars="1350"/>
        <w:rPr>
          <w:rFonts w:hint="eastAsia" w:ascii="仿宋_GB2312" w:eastAsia="仿宋_GB2312"/>
          <w:sz w:val="32"/>
          <w:szCs w:val="32"/>
        </w:rPr>
      </w:pPr>
      <w:r>
        <w:rPr>
          <w:rFonts w:hint="eastAsia" w:ascii="仿宋_GB2312" w:eastAsia="仿宋_GB2312"/>
          <w:sz w:val="32"/>
          <w:szCs w:val="32"/>
        </w:rPr>
        <w:t>2021年7月5日</w:t>
      </w:r>
    </w:p>
    <w:p>
      <w:pPr>
        <w:jc w:val="center"/>
        <w:rPr>
          <w:rFonts w:hint="eastAsia" w:ascii="方正小标宋_GBK" w:eastAsia="方正小标宋_GBK"/>
          <w:sz w:val="44"/>
          <w:szCs w:val="44"/>
        </w:rPr>
      </w:pPr>
      <w:r>
        <w:rPr>
          <w:rFonts w:hint="eastAsia" w:ascii="方正小标宋_GBK" w:eastAsia="方正小标宋_GBK"/>
          <w:sz w:val="44"/>
          <w:szCs w:val="44"/>
        </w:rPr>
        <w:t>全国持证残疾人基本状况调查实施方案</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深入学习习近平新时代中国特色社会主义思想，贯彻习近平总书记关于残疾人事业的重要论述，落实党中央、国务院关于残疾人事业的新部署新要求，助力“十四五”时期残疾人事业高质量发展，进一步打造全国残疾人基本服务状况和需求信息数据动态更新工作升级版，全面调查了解全国持证残疾人基本状况，依据《中华人民共和国残疾人保障法》、《中华人民共和国统计法》以及中国残联等12部门《关于建立全国残疾人基本服务状况和需求信息数据动态更新工作长效机制的意见》，经国家统计局批准，制定本方案。</w:t>
      </w:r>
    </w:p>
    <w:p>
      <w:pPr>
        <w:ind w:firstLine="640" w:firstLineChars="200"/>
        <w:rPr>
          <w:rFonts w:hint="eastAsia" w:ascii="黑体" w:hAnsi="黑体" w:eastAsia="黑体"/>
          <w:sz w:val="32"/>
          <w:szCs w:val="32"/>
        </w:rPr>
      </w:pPr>
      <w:r>
        <w:rPr>
          <w:rFonts w:hint="eastAsia" w:ascii="黑体" w:hAnsi="黑体" w:eastAsia="黑体"/>
          <w:sz w:val="32"/>
          <w:szCs w:val="32"/>
        </w:rPr>
        <w:t>一、目的任务</w:t>
      </w:r>
    </w:p>
    <w:p>
      <w:pPr>
        <w:ind w:firstLine="640" w:firstLineChars="200"/>
        <w:rPr>
          <w:rFonts w:hint="eastAsia" w:ascii="仿宋_GB2312" w:eastAsia="仿宋_GB2312"/>
          <w:sz w:val="32"/>
          <w:szCs w:val="32"/>
        </w:rPr>
      </w:pPr>
      <w:r>
        <w:rPr>
          <w:rFonts w:hint="eastAsia" w:ascii="仿宋_GB2312" w:eastAsia="仿宋_GB2312"/>
          <w:sz w:val="32"/>
          <w:szCs w:val="32"/>
        </w:rPr>
        <w:t>全国持证残疾人基本状况调查（以下简称状况调查）是在残疾人事业面临新形势、新任务的情况下，在动态更新工作长效机制下对工作方式的升级，旨在全面调查了解全国持证残疾人基本状况特别是需求信息，为促进服务精准化、便利化提供数据支持。以状况调查信息系统为重点建立健全残疾人工作综合信息服务平台，实现残疾人需求与服务供给的对接，提高残疾人工作的精准化和精细化水平。在“残联组织改革再出发”的新局面中，把状况调查作为扩大残疾人联系面、扩大服务覆盖面的重要手段，作为“走进基层、转变作风、改进工作”的重要抓手，作为推动残疾人事业高质量发展的重要着力点。</w:t>
      </w:r>
    </w:p>
    <w:p>
      <w:pPr>
        <w:ind w:firstLine="640" w:firstLineChars="200"/>
        <w:rPr>
          <w:rFonts w:hint="eastAsia" w:ascii="仿宋_GB2312" w:eastAsia="仿宋_GB2312"/>
          <w:sz w:val="32"/>
          <w:szCs w:val="32"/>
        </w:rPr>
      </w:pPr>
      <w:r>
        <w:rPr>
          <w:rFonts w:hint="eastAsia" w:ascii="仿宋_GB2312" w:eastAsia="仿宋_GB2312"/>
          <w:sz w:val="32"/>
          <w:szCs w:val="32"/>
        </w:rPr>
        <w:t>积极践行以人民为中心的发展思想，更加重视残疾人的真实获得感和满意度。以状况调查为重要载体，健全完善国家残疾人福利制度，落实残疾人保障政策，破解残疾人民生难题，改善残疾人生活状况。建立覆盖持证残疾人的实名制信息获取与跟踪服务机制，并逐步建立覆盖所有残疾人的信息化服务平台。</w:t>
      </w:r>
    </w:p>
    <w:p>
      <w:pPr>
        <w:ind w:firstLine="640" w:firstLineChars="200"/>
        <w:rPr>
          <w:rFonts w:hint="eastAsia" w:ascii="黑体" w:hAnsi="黑体" w:eastAsia="黑体"/>
          <w:sz w:val="32"/>
          <w:szCs w:val="32"/>
        </w:rPr>
      </w:pPr>
      <w:r>
        <w:rPr>
          <w:rFonts w:hint="eastAsia" w:ascii="黑体" w:hAnsi="黑体" w:eastAsia="黑体"/>
          <w:sz w:val="32"/>
          <w:szCs w:val="32"/>
        </w:rPr>
        <w:t>二、组织领导</w:t>
      </w:r>
    </w:p>
    <w:p>
      <w:pPr>
        <w:ind w:firstLine="640" w:firstLineChars="200"/>
        <w:rPr>
          <w:rFonts w:hint="eastAsia" w:ascii="仿宋_GB2312" w:eastAsia="仿宋_GB2312"/>
          <w:sz w:val="32"/>
          <w:szCs w:val="32"/>
        </w:rPr>
      </w:pPr>
      <w:r>
        <w:rPr>
          <w:rFonts w:hint="eastAsia" w:ascii="仿宋_GB2312" w:eastAsia="仿宋_GB2312"/>
          <w:sz w:val="32"/>
          <w:szCs w:val="32"/>
        </w:rPr>
        <w:t>在国务院残工委领导下,中国残联会同国家统计局、国家发展改革委、教育部、工业和信息化部、公安部、民政部、财政部、人力资源社会保障部、住房城乡建设部、国家卫生健康委、国家乡村振兴局等部门，共同组织做好状况调查。日常工作由中国残联负责。</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对当地状况调查承担领导职责。各地政府残工委办公室要认真履行职能，充分发挥统筹协调作用，会同有关部门具体组织实施。以省（区、市)、市（地、州、盟）、县（市、区、旗）、乡镇（街道）和村（社区）为基本单位，层层落实任务，分级组织实施。</w:t>
      </w:r>
    </w:p>
    <w:p>
      <w:pPr>
        <w:ind w:firstLine="640" w:firstLineChars="200"/>
        <w:rPr>
          <w:rFonts w:hint="eastAsia" w:ascii="黑体" w:hAnsi="黑体" w:eastAsia="黑体"/>
          <w:sz w:val="32"/>
          <w:szCs w:val="32"/>
        </w:rPr>
      </w:pPr>
      <w:r>
        <w:rPr>
          <w:rFonts w:hint="eastAsia" w:ascii="黑体" w:hAnsi="黑体" w:eastAsia="黑体"/>
          <w:sz w:val="32"/>
          <w:szCs w:val="32"/>
        </w:rPr>
        <w:t>三、总体要求</w:t>
      </w:r>
    </w:p>
    <w:p>
      <w:pPr>
        <w:ind w:firstLine="640" w:firstLineChars="200"/>
        <w:rPr>
          <w:rFonts w:hint="eastAsia" w:ascii="仿宋_GB2312" w:eastAsia="仿宋_GB2312"/>
          <w:sz w:val="32"/>
          <w:szCs w:val="32"/>
        </w:rPr>
      </w:pPr>
      <w:r>
        <w:rPr>
          <w:rFonts w:hint="eastAsia" w:ascii="仿宋_GB2312" w:eastAsia="仿宋_GB2312"/>
          <w:sz w:val="32"/>
          <w:szCs w:val="32"/>
        </w:rPr>
        <w:t>完善工作机制。加强组织领导，各地残联一把手亲自推动、部署年度工作，分管领导全面负责。党组、理事会成员带头分析、研究年度实名制数据，推进有关业务工作。全面纳入残联改革工作，融入信息化、强基层、走转改、两聚焦两服务等改革方案一同推进。</w:t>
      </w:r>
    </w:p>
    <w:p>
      <w:pPr>
        <w:ind w:firstLine="640" w:firstLineChars="200"/>
        <w:rPr>
          <w:rFonts w:hint="eastAsia" w:ascii="仿宋_GB2312" w:eastAsia="仿宋_GB2312"/>
          <w:sz w:val="32"/>
          <w:szCs w:val="32"/>
        </w:rPr>
      </w:pPr>
      <w:r>
        <w:rPr>
          <w:rFonts w:hint="eastAsia" w:ascii="仿宋_GB2312" w:eastAsia="仿宋_GB2312"/>
          <w:sz w:val="32"/>
          <w:szCs w:val="32"/>
        </w:rPr>
        <w:t>促进共建共享。进一步促进残工委成员单位之间的信息资源比对工作，加强横向对接，共同比对分析，逐步实现部际数据对接共享，确保相关数据按照统一口径使用，将实名制数据充分应用于涉及残疾人的基本公共服务领域。</w:t>
      </w:r>
    </w:p>
    <w:p>
      <w:pPr>
        <w:ind w:firstLine="640" w:firstLineChars="200"/>
        <w:rPr>
          <w:rFonts w:hint="eastAsia" w:ascii="仿宋_GB2312" w:eastAsia="仿宋_GB2312"/>
          <w:sz w:val="32"/>
          <w:szCs w:val="32"/>
        </w:rPr>
      </w:pPr>
      <w:r>
        <w:rPr>
          <w:rFonts w:hint="eastAsia" w:ascii="仿宋_GB2312" w:eastAsia="仿宋_GB2312"/>
          <w:sz w:val="32"/>
          <w:szCs w:val="32"/>
        </w:rPr>
        <w:t>加强服务对接。充分发挥状况调查数据的基础支撑作用和决策参考作用，与服务项目做好对接。在推进具体业务工作时坚持问题导向和需求导向，依据实名制信息数据作深入细致的分析研判，切实回应残疾人需求并做好服务。</w:t>
      </w:r>
    </w:p>
    <w:p>
      <w:pPr>
        <w:ind w:firstLine="640" w:firstLineChars="200"/>
        <w:rPr>
          <w:rFonts w:hint="eastAsia" w:ascii="仿宋_GB2312" w:eastAsia="仿宋_GB2312"/>
          <w:sz w:val="32"/>
          <w:szCs w:val="32"/>
        </w:rPr>
      </w:pPr>
      <w:r>
        <w:rPr>
          <w:rFonts w:hint="eastAsia" w:ascii="仿宋_GB2312" w:eastAsia="仿宋_GB2312"/>
          <w:sz w:val="32"/>
          <w:szCs w:val="32"/>
        </w:rPr>
        <w:t>提升工作手段。全面推广状况调查实时更新机制和手持终端采集信息，进一步转变工作作风，降低基层工作负担，提高工作效率和工作质量。</w:t>
      </w:r>
    </w:p>
    <w:p>
      <w:pPr>
        <w:ind w:firstLine="640" w:firstLineChars="200"/>
        <w:rPr>
          <w:rFonts w:hint="eastAsia" w:ascii="仿宋_GB2312" w:eastAsia="仿宋_GB2312"/>
          <w:sz w:val="32"/>
          <w:szCs w:val="32"/>
        </w:rPr>
      </w:pPr>
      <w:r>
        <w:rPr>
          <w:rFonts w:hint="eastAsia" w:ascii="仿宋_GB2312" w:eastAsia="仿宋_GB2312"/>
          <w:sz w:val="32"/>
          <w:szCs w:val="32"/>
        </w:rPr>
        <w:t>提高队伍能力。纳入加强基层残疾人组织建设专项改革实施方案，通过科学有效的培训提高村（社区）残协负责人和专职委员的“互联网+”应用能力。</w:t>
      </w:r>
    </w:p>
    <w:p>
      <w:pPr>
        <w:ind w:firstLine="640" w:firstLineChars="200"/>
        <w:rPr>
          <w:rFonts w:hint="eastAsia" w:ascii="仿宋_GB2312" w:eastAsia="仿宋_GB2312"/>
          <w:sz w:val="32"/>
          <w:szCs w:val="32"/>
        </w:rPr>
      </w:pPr>
      <w:r>
        <w:rPr>
          <w:rFonts w:hint="eastAsia" w:ascii="仿宋_GB2312" w:eastAsia="仿宋_GB2312"/>
          <w:sz w:val="32"/>
          <w:szCs w:val="32"/>
        </w:rPr>
        <w:t>升级技术平台。按照全国残联信息化服务平台建设的部署，根据状况调查发展的新趋势，全面升级技术平台，做到全年常态化开放，方便各地残联实时信息采集、实时录入数据、实时分析数据。</w:t>
      </w:r>
    </w:p>
    <w:p>
      <w:pPr>
        <w:ind w:firstLine="640" w:firstLineChars="200"/>
        <w:rPr>
          <w:rFonts w:hint="eastAsia" w:ascii="黑体" w:hAnsi="黑体" w:eastAsia="黑体"/>
          <w:sz w:val="32"/>
          <w:szCs w:val="32"/>
        </w:rPr>
      </w:pPr>
      <w:r>
        <w:rPr>
          <w:rFonts w:hint="eastAsia" w:ascii="黑体" w:hAnsi="黑体" w:eastAsia="黑体"/>
          <w:sz w:val="32"/>
          <w:szCs w:val="32"/>
        </w:rPr>
        <w:t>四、信息采集对象</w:t>
      </w:r>
    </w:p>
    <w:p>
      <w:pPr>
        <w:ind w:firstLine="640" w:firstLineChars="200"/>
        <w:rPr>
          <w:rFonts w:hint="eastAsia" w:ascii="仿宋_GB2312" w:eastAsia="仿宋_GB2312"/>
          <w:sz w:val="32"/>
          <w:szCs w:val="32"/>
        </w:rPr>
      </w:pPr>
      <w:r>
        <w:rPr>
          <w:rFonts w:hint="eastAsia" w:ascii="仿宋_GB2312" w:eastAsia="仿宋_GB2312"/>
          <w:sz w:val="32"/>
          <w:szCs w:val="32"/>
        </w:rPr>
        <w:t>状况调查的信息采集对象是持有中华人民共和国残疾人证的残疾人。</w:t>
      </w:r>
    </w:p>
    <w:p>
      <w:pPr>
        <w:ind w:firstLine="640" w:firstLineChars="200"/>
        <w:rPr>
          <w:rFonts w:hint="eastAsia" w:ascii="黑体" w:hAnsi="黑体" w:eastAsia="黑体"/>
          <w:sz w:val="32"/>
          <w:szCs w:val="32"/>
        </w:rPr>
      </w:pPr>
      <w:r>
        <w:rPr>
          <w:rFonts w:hint="eastAsia" w:ascii="黑体" w:hAnsi="黑体" w:eastAsia="黑体"/>
          <w:sz w:val="32"/>
          <w:szCs w:val="32"/>
        </w:rPr>
        <w:t>五、信息采集内容</w:t>
      </w:r>
    </w:p>
    <w:p>
      <w:pPr>
        <w:ind w:firstLine="640" w:firstLineChars="200"/>
        <w:rPr>
          <w:rFonts w:hint="eastAsia" w:ascii="仿宋_GB2312" w:eastAsia="仿宋_GB2312"/>
          <w:sz w:val="32"/>
          <w:szCs w:val="32"/>
        </w:rPr>
      </w:pPr>
      <w:r>
        <w:rPr>
          <w:rFonts w:hint="eastAsia" w:ascii="仿宋_GB2312" w:eastAsia="仿宋_GB2312"/>
          <w:sz w:val="32"/>
          <w:szCs w:val="32"/>
        </w:rPr>
        <w:t>调查持证残疾人基本信息、住房、教育、就业、社会保障、基本医疗与康复、无障碍、文化体育等方面的基本状况和服务需求，以及全国所有村（社区）的残疾人服务和残疾人工作情况。</w:t>
      </w:r>
    </w:p>
    <w:p>
      <w:pPr>
        <w:ind w:firstLine="640" w:firstLineChars="200"/>
        <w:rPr>
          <w:rFonts w:hint="eastAsia" w:ascii="黑体" w:hAnsi="黑体" w:eastAsia="黑体"/>
          <w:sz w:val="32"/>
          <w:szCs w:val="32"/>
        </w:rPr>
      </w:pPr>
      <w:r>
        <w:rPr>
          <w:rFonts w:hint="eastAsia" w:ascii="黑体" w:hAnsi="黑体" w:eastAsia="黑体"/>
          <w:sz w:val="32"/>
          <w:szCs w:val="32"/>
        </w:rPr>
        <w:t>六、信息采集方式</w:t>
      </w:r>
    </w:p>
    <w:p>
      <w:pPr>
        <w:ind w:firstLine="640" w:firstLineChars="200"/>
        <w:rPr>
          <w:rFonts w:hint="eastAsia" w:ascii="仿宋_GB2312" w:eastAsia="仿宋_GB2312"/>
          <w:sz w:val="32"/>
          <w:szCs w:val="32"/>
        </w:rPr>
      </w:pPr>
      <w:r>
        <w:rPr>
          <w:rFonts w:hint="eastAsia" w:ascii="仿宋_GB2312" w:eastAsia="仿宋_GB2312"/>
          <w:sz w:val="32"/>
          <w:szCs w:val="32"/>
        </w:rPr>
        <w:t>以入户信息采集为主（信息采集入户率达到90%以上），电话调查、窗口服务、全国残联信息化服务平台归集等方式为辅。数据采集手段以移动终端采集为主，不具备使用条件的偏远地区可继续使用纸质表格采集。</w:t>
      </w:r>
    </w:p>
    <w:p>
      <w:pPr>
        <w:ind w:firstLine="640" w:firstLineChars="200"/>
        <w:rPr>
          <w:rFonts w:hint="eastAsia" w:ascii="黑体" w:hAnsi="黑体" w:eastAsia="黑体"/>
          <w:sz w:val="32"/>
          <w:szCs w:val="32"/>
        </w:rPr>
      </w:pPr>
      <w:r>
        <w:rPr>
          <w:rFonts w:hint="eastAsia" w:ascii="黑体" w:hAnsi="黑体" w:eastAsia="黑体"/>
          <w:sz w:val="32"/>
          <w:szCs w:val="32"/>
        </w:rPr>
        <w:t>七、调查时点</w:t>
      </w:r>
    </w:p>
    <w:p>
      <w:pPr>
        <w:ind w:firstLine="640" w:firstLineChars="200"/>
        <w:rPr>
          <w:rFonts w:hint="eastAsia" w:ascii="仿宋_GB2312" w:eastAsia="仿宋_GB2312"/>
          <w:sz w:val="32"/>
          <w:szCs w:val="32"/>
        </w:rPr>
      </w:pPr>
      <w:r>
        <w:rPr>
          <w:rFonts w:hint="eastAsia" w:ascii="仿宋_GB2312" w:eastAsia="仿宋_GB2312"/>
          <w:sz w:val="32"/>
          <w:szCs w:val="32"/>
        </w:rPr>
        <w:t>调查持证残疾人当年9月30日当时的状况；原来调查“动态更新年度内”的指标更改为“过去一年内”。</w:t>
      </w:r>
    </w:p>
    <w:p>
      <w:pPr>
        <w:ind w:firstLine="640" w:firstLineChars="200"/>
        <w:rPr>
          <w:rFonts w:hint="eastAsia" w:ascii="黑体" w:hAnsi="黑体" w:eastAsia="黑体"/>
          <w:sz w:val="32"/>
          <w:szCs w:val="32"/>
        </w:rPr>
      </w:pPr>
      <w:r>
        <w:rPr>
          <w:rFonts w:hint="eastAsia" w:ascii="黑体" w:hAnsi="黑体" w:eastAsia="黑体"/>
          <w:sz w:val="32"/>
          <w:szCs w:val="32"/>
        </w:rPr>
        <w:t>八、数据报送截止时间</w:t>
      </w:r>
    </w:p>
    <w:p>
      <w:pPr>
        <w:ind w:firstLine="640" w:firstLineChars="200"/>
        <w:rPr>
          <w:rFonts w:hint="eastAsia" w:ascii="仿宋_GB2312" w:eastAsia="仿宋_GB2312"/>
          <w:sz w:val="32"/>
          <w:szCs w:val="32"/>
        </w:rPr>
      </w:pPr>
      <w:r>
        <w:rPr>
          <w:rFonts w:hint="eastAsia" w:ascii="仿宋_GB2312" w:eastAsia="仿宋_GB2312"/>
          <w:sz w:val="32"/>
          <w:szCs w:val="32"/>
        </w:rPr>
        <w:t>状况调查数据报送截止时间为每年的11月30日。其中自建系统省份为10月31日。</w:t>
      </w:r>
    </w:p>
    <w:p>
      <w:pPr>
        <w:ind w:firstLine="640" w:firstLineChars="200"/>
        <w:rPr>
          <w:rFonts w:hint="eastAsia" w:ascii="黑体" w:hAnsi="黑体" w:eastAsia="黑体"/>
          <w:sz w:val="32"/>
          <w:szCs w:val="32"/>
        </w:rPr>
      </w:pPr>
      <w:r>
        <w:rPr>
          <w:rFonts w:hint="eastAsia" w:ascii="黑体" w:hAnsi="黑体" w:eastAsia="黑体"/>
          <w:sz w:val="32"/>
          <w:szCs w:val="32"/>
        </w:rPr>
        <w:t>九、更新模式</w:t>
      </w:r>
    </w:p>
    <w:p>
      <w:pPr>
        <w:ind w:firstLine="640" w:firstLineChars="200"/>
        <w:rPr>
          <w:rFonts w:hint="eastAsia" w:ascii="仿宋_GB2312" w:eastAsia="仿宋_GB2312"/>
          <w:sz w:val="32"/>
          <w:szCs w:val="32"/>
        </w:rPr>
      </w:pPr>
      <w:r>
        <w:rPr>
          <w:rFonts w:hint="eastAsia" w:ascii="仿宋_GB2312" w:eastAsia="仿宋_GB2312"/>
          <w:sz w:val="32"/>
          <w:szCs w:val="32"/>
        </w:rPr>
        <w:t>年度更新模式和实时更新模式两种模式并行，鼓励各地采取实时更新模式。在两种模式下，数据报送截止时间均为当年11月30日。</w:t>
      </w:r>
    </w:p>
    <w:p>
      <w:pPr>
        <w:ind w:firstLine="640" w:firstLineChars="200"/>
        <w:rPr>
          <w:rFonts w:hint="eastAsia" w:ascii="仿宋_GB2312" w:eastAsia="仿宋_GB2312"/>
          <w:sz w:val="32"/>
          <w:szCs w:val="32"/>
        </w:rPr>
      </w:pPr>
      <w:r>
        <w:rPr>
          <w:rFonts w:hint="eastAsia" w:ascii="仿宋_GB2312" w:eastAsia="仿宋_GB2312"/>
          <w:sz w:val="32"/>
          <w:szCs w:val="32"/>
        </w:rPr>
        <w:t>在实时更新模式下，各地残联可以根据工作实际自行选择入户调查时间，在当年9月30日时与持证残疾人进行信息确认后报送信息。全国状况调查信息采集系统每年1月1日起开放使用，各地可在信息采集完成后、9月30日确认前录入数据，9月30日确认后报送。</w:t>
      </w:r>
    </w:p>
    <w:p>
      <w:pPr>
        <w:ind w:firstLine="640" w:firstLineChars="200"/>
        <w:rPr>
          <w:rFonts w:hint="eastAsia" w:ascii="仿宋_GB2312" w:eastAsia="仿宋_GB2312"/>
          <w:sz w:val="32"/>
          <w:szCs w:val="32"/>
        </w:rPr>
      </w:pPr>
      <w:r>
        <w:rPr>
          <w:rFonts w:hint="eastAsia" w:ascii="仿宋_GB2312" w:eastAsia="仿宋_GB2312"/>
          <w:sz w:val="32"/>
          <w:szCs w:val="32"/>
        </w:rPr>
        <w:t>在实时更新模式下，鼓励各地残联增加与残疾人的见面频率，增加服务提供次数，逐步实现实时了解、实时反映残疾人状况，快速响应需求、精准提供服务。</w:t>
      </w:r>
    </w:p>
    <w:p>
      <w:pPr>
        <w:ind w:firstLine="640" w:firstLineChars="200"/>
        <w:rPr>
          <w:rFonts w:hint="eastAsia" w:ascii="仿宋_GB2312" w:eastAsia="仿宋_GB2312"/>
          <w:sz w:val="32"/>
          <w:szCs w:val="32"/>
        </w:rPr>
      </w:pPr>
      <w:r>
        <w:rPr>
          <w:rFonts w:hint="eastAsia" w:ascii="仿宋_GB2312" w:eastAsia="仿宋_GB2312"/>
          <w:sz w:val="32"/>
          <w:szCs w:val="32"/>
        </w:rPr>
        <w:t>采取实时更新模式的省（区、市），要以残工委办公室的名义报国务院残工委办公室备案。</w:t>
      </w:r>
    </w:p>
    <w:p>
      <w:pPr>
        <w:ind w:firstLine="640" w:firstLineChars="200"/>
        <w:rPr>
          <w:rFonts w:hint="eastAsia" w:ascii="黑体" w:hAnsi="黑体" w:eastAsia="黑体"/>
          <w:sz w:val="32"/>
          <w:szCs w:val="32"/>
        </w:rPr>
      </w:pPr>
      <w:r>
        <w:rPr>
          <w:rFonts w:hint="eastAsia" w:ascii="黑体" w:hAnsi="黑体" w:eastAsia="黑体"/>
          <w:sz w:val="32"/>
          <w:szCs w:val="32"/>
        </w:rPr>
        <w:t>十、抓好培训环节</w:t>
      </w:r>
    </w:p>
    <w:p>
      <w:pPr>
        <w:ind w:firstLine="640" w:firstLineChars="200"/>
        <w:rPr>
          <w:rFonts w:hint="eastAsia" w:ascii="仿宋_GB2312" w:eastAsia="仿宋_GB2312"/>
          <w:sz w:val="32"/>
          <w:szCs w:val="32"/>
        </w:rPr>
      </w:pPr>
      <w:r>
        <w:rPr>
          <w:rFonts w:hint="eastAsia" w:ascii="仿宋_GB2312" w:eastAsia="仿宋_GB2312"/>
          <w:sz w:val="32"/>
          <w:szCs w:val="32"/>
        </w:rPr>
        <w:t>按照分级培训的原则，中国残联负责省级师资培训，各省（区、市）残联负责市、县级师资培训，县级残联负责基层信息采集员的培训工作。</w:t>
      </w:r>
    </w:p>
    <w:p>
      <w:pPr>
        <w:ind w:firstLine="640" w:firstLineChars="200"/>
        <w:rPr>
          <w:rFonts w:hint="eastAsia" w:ascii="仿宋_GB2312" w:eastAsia="仿宋_GB2312"/>
          <w:sz w:val="32"/>
          <w:szCs w:val="32"/>
        </w:rPr>
      </w:pPr>
      <w:r>
        <w:rPr>
          <w:rFonts w:hint="eastAsia" w:ascii="仿宋_GB2312" w:eastAsia="仿宋_GB2312"/>
          <w:sz w:val="32"/>
          <w:szCs w:val="32"/>
        </w:rPr>
        <w:t>培训以集中授课为主，鼓励使用网络平台方式加强基层信息采集员培训，确保培训工作要求到位，培训质量过关。</w:t>
      </w:r>
    </w:p>
    <w:p>
      <w:pPr>
        <w:ind w:firstLine="640" w:firstLineChars="200"/>
        <w:rPr>
          <w:rFonts w:hint="eastAsia" w:ascii="黑体" w:hAnsi="黑体" w:eastAsia="黑体"/>
          <w:sz w:val="32"/>
          <w:szCs w:val="32"/>
        </w:rPr>
      </w:pPr>
      <w:r>
        <w:rPr>
          <w:rFonts w:hint="eastAsia" w:ascii="黑体" w:hAnsi="黑体" w:eastAsia="黑体"/>
          <w:sz w:val="32"/>
          <w:szCs w:val="32"/>
        </w:rPr>
        <w:t>十一、工作人员组成</w:t>
      </w:r>
    </w:p>
    <w:p>
      <w:pPr>
        <w:ind w:firstLine="640" w:firstLineChars="200"/>
        <w:rPr>
          <w:rFonts w:hint="eastAsia" w:ascii="仿宋_GB2312" w:eastAsia="仿宋_GB2312"/>
          <w:sz w:val="32"/>
          <w:szCs w:val="32"/>
        </w:rPr>
      </w:pPr>
      <w:r>
        <w:rPr>
          <w:rFonts w:hint="eastAsia" w:ascii="仿宋_GB2312" w:eastAsia="仿宋_GB2312"/>
          <w:sz w:val="32"/>
          <w:szCs w:val="32"/>
        </w:rPr>
        <w:t>努力保持一支相对稳定的专门工作力量，充分发挥专职委员在信息采集中的作用，充分动员基层民政助理员、村（社区）医生、村民委员会成员、社区居民委员会成员及社会工作者、残疾人亲属、志愿者等共同组成工作力量。做好工作人员的职责落实、培训落实、待遇落实等工作。可采取政府购买服务等方式，做好信息数据的采集、登记、核实、录入、上报等工作。</w:t>
      </w:r>
    </w:p>
    <w:p>
      <w:pPr>
        <w:ind w:firstLine="640" w:firstLineChars="200"/>
        <w:rPr>
          <w:rFonts w:hint="eastAsia" w:ascii="黑体" w:hAnsi="黑体" w:eastAsia="黑体"/>
          <w:sz w:val="32"/>
          <w:szCs w:val="32"/>
        </w:rPr>
      </w:pPr>
      <w:r>
        <w:rPr>
          <w:rFonts w:hint="eastAsia" w:ascii="黑体" w:hAnsi="黑体" w:eastAsia="黑体"/>
          <w:sz w:val="32"/>
          <w:szCs w:val="32"/>
        </w:rPr>
        <w:t>十二、数据管理</w:t>
      </w:r>
    </w:p>
    <w:p>
      <w:pPr>
        <w:ind w:firstLine="640" w:firstLineChars="200"/>
        <w:rPr>
          <w:rFonts w:hint="eastAsia" w:ascii="仿宋_GB2312" w:eastAsia="仿宋_GB2312"/>
          <w:sz w:val="32"/>
          <w:szCs w:val="32"/>
        </w:rPr>
      </w:pPr>
      <w:r>
        <w:rPr>
          <w:rFonts w:hint="eastAsia" w:ascii="仿宋_GB2312" w:eastAsia="仿宋_GB2312"/>
          <w:sz w:val="32"/>
          <w:szCs w:val="32"/>
        </w:rPr>
        <w:t>国务院残工委办公室负责状况调查内容的修订，统一组织开发全国状况调查信息采集系统和统计分析系统。</w:t>
      </w:r>
    </w:p>
    <w:p>
      <w:pPr>
        <w:ind w:firstLine="640" w:firstLineChars="200"/>
        <w:rPr>
          <w:rFonts w:hint="eastAsia" w:ascii="仿宋_GB2312" w:eastAsia="仿宋_GB2312"/>
          <w:sz w:val="32"/>
          <w:szCs w:val="32"/>
        </w:rPr>
      </w:pPr>
      <w:r>
        <w:rPr>
          <w:rFonts w:hint="eastAsia" w:ascii="仿宋_GB2312" w:eastAsia="仿宋_GB2312"/>
          <w:sz w:val="32"/>
          <w:szCs w:val="32"/>
        </w:rPr>
        <w:t>各省（区、市）扩展登记表内容应报国务院残工委办公室备案，自建系统应报请国务院残工委办公室批准。市、县级扩展登记表内容应报省级政府残工委办公室备案，自建系统应在省级政府残工委办公室同意后，报请国务院残工委办公室批准。</w:t>
      </w:r>
    </w:p>
    <w:p>
      <w:pPr>
        <w:ind w:firstLine="640" w:firstLineChars="200"/>
        <w:rPr>
          <w:rFonts w:hint="eastAsia" w:ascii="仿宋_GB2312" w:eastAsia="仿宋_GB2312"/>
          <w:sz w:val="32"/>
          <w:szCs w:val="32"/>
        </w:rPr>
      </w:pPr>
      <w:r>
        <w:rPr>
          <w:rFonts w:hint="eastAsia" w:ascii="仿宋_GB2312" w:eastAsia="仿宋_GB2312"/>
          <w:sz w:val="32"/>
          <w:szCs w:val="32"/>
        </w:rPr>
        <w:t>按照相关法律规定，各地登记表扩展内容需经当地统计局审批。</w:t>
      </w:r>
    </w:p>
    <w:p>
      <w:pPr>
        <w:ind w:firstLine="640" w:firstLineChars="200"/>
        <w:rPr>
          <w:rFonts w:hint="eastAsia" w:ascii="黑体" w:hAnsi="黑体" w:eastAsia="黑体"/>
          <w:sz w:val="32"/>
          <w:szCs w:val="32"/>
        </w:rPr>
      </w:pPr>
      <w:r>
        <w:rPr>
          <w:rFonts w:hint="eastAsia" w:ascii="黑体" w:hAnsi="黑体" w:eastAsia="黑体"/>
          <w:sz w:val="32"/>
          <w:szCs w:val="32"/>
        </w:rPr>
        <w:t>十三、质量控制</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办公室是当地质量控制的第一责任单位，对状况调查实行全程质量控制，层层建立岗位责任制，责任明确到人。从事状况调查的人员要严格遵守《中华人民共和国残疾人保障法》、《中华人民共和国统计法》等相关法律规定。</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各地政府残工委在上报状况调查数据前，要在统计标准一致的前提下，责成有关部门对相关信息进行比对。对不一致的数据要再次核查，确保数据真实性。</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在上报年度数据时，同时报送“双签字”报表（由担任政府残工委副主任的政府副秘书长和残联理事长签字，盖政府残工委章）和状况调查工作总结（由残联理事长签发，盖政府残工委办公室章）。</w:t>
      </w:r>
    </w:p>
    <w:p>
      <w:pPr>
        <w:ind w:firstLine="640" w:firstLineChars="200"/>
        <w:rPr>
          <w:rFonts w:hint="eastAsia" w:ascii="黑体" w:hAnsi="黑体" w:eastAsia="黑体"/>
          <w:sz w:val="32"/>
          <w:szCs w:val="32"/>
        </w:rPr>
      </w:pPr>
      <w:r>
        <w:rPr>
          <w:rFonts w:hint="eastAsia" w:ascii="黑体" w:hAnsi="黑体" w:eastAsia="黑体"/>
          <w:sz w:val="32"/>
          <w:szCs w:val="32"/>
        </w:rPr>
        <w:t>十四、评估指导</w:t>
      </w:r>
    </w:p>
    <w:p>
      <w:pPr>
        <w:ind w:firstLine="640" w:firstLineChars="200"/>
        <w:rPr>
          <w:rFonts w:hint="eastAsia" w:ascii="仿宋_GB2312" w:eastAsia="仿宋_GB2312"/>
          <w:sz w:val="32"/>
          <w:szCs w:val="32"/>
        </w:rPr>
      </w:pPr>
      <w:r>
        <w:rPr>
          <w:rFonts w:hint="eastAsia" w:ascii="仿宋_GB2312" w:eastAsia="仿宋_GB2312"/>
          <w:sz w:val="32"/>
          <w:szCs w:val="32"/>
        </w:rPr>
        <w:t>加强工作指导。按照分级指导和现场指导的原则，根据工作需要，指导各级残联特别是县级残联做好相关工作。</w:t>
      </w:r>
    </w:p>
    <w:p>
      <w:pPr>
        <w:ind w:firstLine="640" w:firstLineChars="200"/>
        <w:rPr>
          <w:rFonts w:hint="eastAsia" w:ascii="仿宋_GB2312" w:eastAsia="仿宋_GB2312"/>
          <w:sz w:val="32"/>
          <w:szCs w:val="32"/>
        </w:rPr>
      </w:pPr>
      <w:r>
        <w:rPr>
          <w:rFonts w:hint="eastAsia" w:ascii="仿宋_GB2312" w:eastAsia="仿宋_GB2312"/>
          <w:sz w:val="32"/>
          <w:szCs w:val="32"/>
        </w:rPr>
        <w:t>加强工作评估。充分发挥第三方评估机构的作用，委托专门机构从第三方独立客观的角度，对状况调查进行评估。</w:t>
      </w:r>
    </w:p>
    <w:p>
      <w:pPr>
        <w:ind w:firstLine="640" w:firstLineChars="200"/>
        <w:rPr>
          <w:rFonts w:hint="eastAsia" w:ascii="仿宋_GB2312" w:eastAsia="仿宋_GB2312"/>
          <w:sz w:val="32"/>
          <w:szCs w:val="32"/>
        </w:rPr>
      </w:pPr>
      <w:r>
        <w:rPr>
          <w:rFonts w:hint="eastAsia" w:ascii="仿宋_GB2312" w:eastAsia="仿宋_GB2312"/>
          <w:sz w:val="32"/>
          <w:szCs w:val="32"/>
        </w:rPr>
        <w:t>坚持以人民为中心的发展思想，委托残疾人专门协会等，了解残疾人对状况调查的满意度。</w:t>
      </w:r>
    </w:p>
    <w:p>
      <w:pPr>
        <w:ind w:firstLine="640" w:firstLineChars="200"/>
        <w:rPr>
          <w:rFonts w:hint="eastAsia" w:ascii="黑体" w:hAnsi="黑体" w:eastAsia="黑体"/>
          <w:sz w:val="32"/>
          <w:szCs w:val="32"/>
        </w:rPr>
      </w:pPr>
      <w:r>
        <w:rPr>
          <w:rFonts w:hint="eastAsia" w:ascii="黑体" w:hAnsi="黑体" w:eastAsia="黑体"/>
          <w:sz w:val="32"/>
          <w:szCs w:val="32"/>
        </w:rPr>
        <w:t>十五、成果运用</w:t>
      </w:r>
    </w:p>
    <w:p>
      <w:pPr>
        <w:ind w:firstLine="640" w:firstLineChars="200"/>
        <w:rPr>
          <w:rFonts w:hint="eastAsia" w:ascii="仿宋_GB2312" w:eastAsia="仿宋_GB2312"/>
          <w:sz w:val="32"/>
          <w:szCs w:val="32"/>
        </w:rPr>
      </w:pPr>
      <w:r>
        <w:rPr>
          <w:rFonts w:hint="eastAsia" w:ascii="仿宋_GB2312" w:eastAsia="仿宋_GB2312"/>
          <w:sz w:val="32"/>
          <w:szCs w:val="32"/>
        </w:rPr>
        <w:t>各级残联要积极会同政府有关部门分领域深入分析、分地区及时反馈、分年度落实实名制信息数据反映的重点任务。各级残联主要负责同志应带头掌握当地年度状况调查信息数据的总体情况与重点业务分析情况，依托年度信息数据研究工作；分管负责同志应了解分管业务领域信息数据的全部情况；各业务部门应紧密结合业务工作，依据年度信息数据作深入细致的分析研判，并在开展具体业务工作时注重发挥信息数据的支撑作用。</w:t>
      </w:r>
    </w:p>
    <w:p>
      <w:pPr>
        <w:ind w:firstLine="640" w:firstLineChars="200"/>
        <w:rPr>
          <w:rFonts w:hint="eastAsia" w:ascii="黑体" w:hAnsi="黑体" w:eastAsia="黑体"/>
          <w:sz w:val="32"/>
          <w:szCs w:val="32"/>
        </w:rPr>
      </w:pPr>
      <w:r>
        <w:rPr>
          <w:rFonts w:hint="eastAsia" w:ascii="黑体" w:hAnsi="黑体" w:eastAsia="黑体"/>
          <w:sz w:val="32"/>
          <w:szCs w:val="32"/>
        </w:rPr>
        <w:t>十六、工作保障</w:t>
      </w:r>
    </w:p>
    <w:p>
      <w:pPr>
        <w:ind w:firstLine="640" w:firstLineChars="200"/>
        <w:rPr>
          <w:rFonts w:hint="eastAsia" w:ascii="仿宋_GB2312" w:eastAsia="仿宋_GB2312"/>
          <w:sz w:val="32"/>
          <w:szCs w:val="32"/>
        </w:rPr>
      </w:pPr>
      <w:r>
        <w:rPr>
          <w:rFonts w:hint="eastAsia" w:ascii="仿宋_GB2312" w:eastAsia="仿宋_GB2312"/>
          <w:sz w:val="32"/>
          <w:szCs w:val="32"/>
        </w:rPr>
        <w:t>加强经费保障和硬件环境建设。各级财政部门应将相关经费列入同级预算予以保障。各地要加强网络、计算机等信息技术基础环境建设，提供有力的技术支持。同时按照国家关于加快推动政务信息系统清理整合等工作的要求，严格杜绝系统重复建设或新建“信息孤岛”。</w:t>
      </w:r>
    </w:p>
    <w:p>
      <w:pPr>
        <w:ind w:firstLine="640" w:firstLineChars="200"/>
        <w:rPr>
          <w:rFonts w:hint="eastAsia" w:ascii="黑体" w:hAnsi="黑体" w:eastAsia="黑体"/>
          <w:sz w:val="32"/>
          <w:szCs w:val="32"/>
        </w:rPr>
      </w:pPr>
      <w:r>
        <w:rPr>
          <w:rFonts w:hint="eastAsia" w:ascii="黑体" w:hAnsi="黑体" w:eastAsia="黑体"/>
          <w:sz w:val="32"/>
          <w:szCs w:val="32"/>
        </w:rPr>
        <w:t>十七、高度重视宣传工作</w:t>
      </w:r>
    </w:p>
    <w:p>
      <w:pPr>
        <w:ind w:firstLine="640" w:firstLineChars="200"/>
        <w:rPr>
          <w:rFonts w:hint="eastAsia" w:ascii="仿宋_GB2312" w:eastAsia="仿宋_GB2312"/>
          <w:sz w:val="32"/>
          <w:szCs w:val="32"/>
        </w:rPr>
      </w:pPr>
      <w:r>
        <w:rPr>
          <w:rFonts w:hint="eastAsia" w:ascii="仿宋_GB2312" w:eastAsia="仿宋_GB2312"/>
          <w:sz w:val="32"/>
          <w:szCs w:val="32"/>
        </w:rPr>
        <w:t>大力宣传党和政府及社会各界对残疾人事业的关心重视和对广大残疾人的关爱帮助，宣传状况调查的重要意义，增进社会公众和广大残疾人对状况调查的了解和支持。</w:t>
      </w:r>
    </w:p>
    <w:p>
      <w:pPr>
        <w:ind w:firstLine="640" w:firstLineChars="200"/>
        <w:rPr>
          <w:rFonts w:hint="eastAsia" w:ascii="黑体" w:hAnsi="黑体" w:eastAsia="黑体"/>
          <w:sz w:val="32"/>
          <w:szCs w:val="32"/>
        </w:rPr>
      </w:pPr>
      <w:r>
        <w:rPr>
          <w:rFonts w:hint="eastAsia" w:ascii="黑体" w:hAnsi="黑体" w:eastAsia="黑体"/>
          <w:sz w:val="32"/>
          <w:szCs w:val="32"/>
        </w:rPr>
        <w:t>十八、切实提高数据安全意识</w:t>
      </w:r>
    </w:p>
    <w:p>
      <w:pPr>
        <w:ind w:firstLine="640" w:firstLineChars="200"/>
        <w:rPr>
          <w:rFonts w:hint="eastAsia" w:ascii="仿宋_GB2312" w:eastAsia="仿宋_GB2312"/>
          <w:sz w:val="32"/>
          <w:szCs w:val="32"/>
        </w:rPr>
      </w:pPr>
      <w:r>
        <w:rPr>
          <w:rFonts w:hint="eastAsia" w:ascii="仿宋_GB2312" w:eastAsia="仿宋_GB2312"/>
          <w:sz w:val="32"/>
          <w:szCs w:val="32"/>
        </w:rPr>
        <w:t>状况调查的实名制数据主要用于党委、政府决策和有关部门研究工作，综合数据需经国务院残工委或国务院残工委授权的部门批准后定向公开或向社会公布。在确保残疾人个人信息绝对安全的前提下，按照规定程序逐步开放主要数据供有关机构研究使用。</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可实时获取当地状况调查数据，要采取有效措施加强信息数据的安全保密工作，确保系统账号、实名制数据、统计分析结果的安全，切实保护残疾人个人隐私。未经授权，任何单位和个人不得对外发布状况调查的相关数据。</w:t>
      </w:r>
    </w:p>
    <w:p>
      <w:pPr>
        <w:ind w:firstLine="640" w:firstLineChars="200"/>
        <w:rPr>
          <w:rFonts w:hint="eastAsia" w:ascii="仿宋_GB2312" w:eastAsia="仿宋_GB2312"/>
          <w:sz w:val="32"/>
          <w:szCs w:val="32"/>
        </w:rPr>
      </w:pPr>
      <w:r>
        <w:rPr>
          <w:rFonts w:hint="eastAsia" w:ascii="仿宋_GB2312" w:eastAsia="仿宋_GB2312"/>
          <w:sz w:val="32"/>
          <w:szCs w:val="32"/>
        </w:rPr>
        <w:t>纸质《残疾人登记表》和《社区登记表》应当保存1年备查。保存1年以上的《残疾人登记表》和《社区登记表》要按照保密文件销毁有关规定集中统一销毁，不得擅自处理。</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ascii="仿宋_GB2312" w:eastAsia="仿宋_GB2312"/>
          <w:b/>
          <w:sz w:val="52"/>
          <w:szCs w:val="52"/>
        </w:rPr>
      </w:pPr>
      <w:r>
        <w:rPr>
          <w:rFonts w:hint="eastAsia" w:ascii="仿宋_GB2312" w:eastAsia="仿宋_GB2312"/>
          <w:b/>
          <w:sz w:val="52"/>
          <w:szCs w:val="52"/>
        </w:rPr>
        <w:t>第二部分 工作细则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方正小标宋_GBK" w:eastAsia="方正小标宋_GBK"/>
          <w:sz w:val="40"/>
          <w:szCs w:val="40"/>
        </w:rPr>
      </w:pPr>
      <w:r>
        <w:rPr>
          <w:rFonts w:hint="eastAsia" w:ascii="方正小标宋_GBK" w:eastAsia="方正小标宋_GBK"/>
          <w:sz w:val="40"/>
          <w:szCs w:val="40"/>
        </w:rPr>
        <w:t>全国持证残疾人基本状况调查</w:t>
      </w:r>
    </w:p>
    <w:p>
      <w:pPr>
        <w:jc w:val="center"/>
        <w:rPr>
          <w:rFonts w:hint="eastAsia" w:ascii="方正小标宋_GBK" w:eastAsia="方正小标宋_GBK"/>
          <w:sz w:val="40"/>
          <w:szCs w:val="40"/>
        </w:rPr>
      </w:pPr>
      <w:r>
        <w:rPr>
          <w:rFonts w:hint="eastAsia" w:ascii="方正小标宋_GBK" w:eastAsia="方正小标宋_GBK"/>
          <w:sz w:val="40"/>
          <w:szCs w:val="40"/>
        </w:rPr>
        <w:t>国家级培训细则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根据《全国持证残疾人基本状况调查实施方案》要求，为了提高省级培训师资教学能力，结合实际，特制订本工作方案。</w:t>
      </w:r>
    </w:p>
    <w:p>
      <w:pPr>
        <w:ind w:firstLine="640" w:firstLineChars="200"/>
        <w:rPr>
          <w:rFonts w:hint="eastAsia" w:ascii="黑体" w:hAnsi="黑体" w:eastAsia="黑体"/>
          <w:sz w:val="32"/>
          <w:szCs w:val="32"/>
        </w:rPr>
      </w:pPr>
      <w:r>
        <w:rPr>
          <w:rFonts w:hint="eastAsia" w:ascii="黑体" w:hAnsi="黑体" w:eastAsia="黑体"/>
          <w:sz w:val="32"/>
          <w:szCs w:val="32"/>
        </w:rPr>
        <w:t>一、培训目的</w:t>
      </w:r>
    </w:p>
    <w:p>
      <w:pPr>
        <w:ind w:firstLine="640" w:firstLineChars="200"/>
        <w:rPr>
          <w:rFonts w:hint="eastAsia" w:ascii="仿宋_GB2312" w:eastAsia="仿宋_GB2312"/>
          <w:sz w:val="32"/>
          <w:szCs w:val="32"/>
        </w:rPr>
      </w:pPr>
      <w:r>
        <w:rPr>
          <w:rFonts w:hint="eastAsia" w:ascii="仿宋_GB2312" w:eastAsia="仿宋_GB2312"/>
          <w:sz w:val="32"/>
          <w:szCs w:val="32"/>
        </w:rPr>
        <w:t>通过培训，全面了解掌握全国持证残疾人基本状况调查的调查内容、工作流程和工作细则，熟悉掌握《全国持证残疾人基本状况调查登记表-残疾人登记表》（简称《残疾人登记表》）、《全国持证残疾人基本状况调查登记表-社区登记表》（简称《社区登记表》）指标解释、填表要求，学习、交流培训方法，为省级培训打下基础。</w:t>
      </w:r>
    </w:p>
    <w:p>
      <w:pPr>
        <w:ind w:firstLine="640" w:firstLineChars="200"/>
        <w:rPr>
          <w:rFonts w:hint="eastAsia" w:ascii="黑体" w:hAnsi="黑体" w:eastAsia="黑体"/>
          <w:sz w:val="32"/>
          <w:szCs w:val="32"/>
        </w:rPr>
      </w:pPr>
      <w:r>
        <w:rPr>
          <w:rFonts w:hint="eastAsia" w:ascii="黑体" w:hAnsi="黑体" w:eastAsia="黑体"/>
          <w:sz w:val="32"/>
          <w:szCs w:val="32"/>
        </w:rPr>
        <w:t>二、培训内容</w:t>
      </w:r>
    </w:p>
    <w:p>
      <w:pPr>
        <w:ind w:firstLine="640" w:firstLineChars="200"/>
        <w:rPr>
          <w:rFonts w:hint="eastAsia" w:ascii="仿宋_GB2312" w:eastAsia="仿宋_GB2312"/>
          <w:sz w:val="32"/>
          <w:szCs w:val="32"/>
        </w:rPr>
      </w:pPr>
      <w:r>
        <w:rPr>
          <w:rFonts w:hint="eastAsia" w:ascii="仿宋_GB2312" w:eastAsia="仿宋_GB2312"/>
          <w:sz w:val="32"/>
          <w:szCs w:val="32"/>
        </w:rPr>
        <w:t>（一）状况调查整体工作部署和要求。</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（二）信息采集员的选调和培训工作要求。 </w:t>
      </w:r>
    </w:p>
    <w:p>
      <w:pPr>
        <w:ind w:firstLine="640" w:firstLineChars="200"/>
        <w:rPr>
          <w:rFonts w:hint="eastAsia" w:ascii="仿宋_GB2312" w:eastAsia="仿宋_GB2312"/>
          <w:sz w:val="32"/>
          <w:szCs w:val="32"/>
        </w:rPr>
      </w:pPr>
      <w:r>
        <w:rPr>
          <w:rFonts w:hint="eastAsia" w:ascii="仿宋_GB2312" w:eastAsia="仿宋_GB2312"/>
          <w:sz w:val="32"/>
          <w:szCs w:val="32"/>
        </w:rPr>
        <w:t>（三）《残疾人登记表》《社区登记表》的指标解释、填写方法、登记表指标项逻辑关系及其他注意事项。</w:t>
      </w:r>
    </w:p>
    <w:p>
      <w:pPr>
        <w:ind w:firstLine="640" w:firstLineChars="200"/>
        <w:rPr>
          <w:rFonts w:hint="eastAsia" w:ascii="仿宋_GB2312" w:eastAsia="仿宋_GB2312"/>
          <w:sz w:val="32"/>
          <w:szCs w:val="32"/>
        </w:rPr>
      </w:pPr>
      <w:r>
        <w:rPr>
          <w:rFonts w:hint="eastAsia" w:ascii="仿宋_GB2312" w:eastAsia="仿宋_GB2312"/>
          <w:sz w:val="32"/>
          <w:szCs w:val="32"/>
        </w:rPr>
        <w:t>（四）入户调查阶段质量控制。</w:t>
      </w:r>
    </w:p>
    <w:p>
      <w:pPr>
        <w:ind w:firstLine="640" w:firstLineChars="200"/>
        <w:rPr>
          <w:rFonts w:hint="eastAsia" w:ascii="仿宋_GB2312" w:eastAsia="仿宋_GB2312"/>
          <w:sz w:val="32"/>
          <w:szCs w:val="32"/>
        </w:rPr>
      </w:pPr>
      <w:r>
        <w:rPr>
          <w:rFonts w:hint="eastAsia" w:ascii="仿宋_GB2312" w:eastAsia="仿宋_GB2312"/>
          <w:sz w:val="32"/>
          <w:szCs w:val="32"/>
        </w:rPr>
        <w:t>（五）组织培训学员试填，熟悉工作流程。</w:t>
      </w:r>
    </w:p>
    <w:p>
      <w:pPr>
        <w:ind w:firstLine="640" w:firstLineChars="200"/>
        <w:rPr>
          <w:rFonts w:hint="eastAsia" w:ascii="仿宋_GB2312" w:eastAsia="仿宋_GB2312"/>
          <w:sz w:val="32"/>
          <w:szCs w:val="32"/>
        </w:rPr>
      </w:pPr>
      <w:r>
        <w:rPr>
          <w:rFonts w:hint="eastAsia" w:ascii="仿宋_GB2312" w:eastAsia="仿宋_GB2312"/>
          <w:sz w:val="32"/>
          <w:szCs w:val="32"/>
        </w:rPr>
        <w:t>（六）技术系统使用培训。</w:t>
      </w:r>
    </w:p>
    <w:p>
      <w:pPr>
        <w:ind w:firstLine="640" w:firstLineChars="200"/>
        <w:rPr>
          <w:rFonts w:hint="eastAsia" w:ascii="仿宋_GB2312" w:eastAsia="仿宋_GB2312"/>
          <w:sz w:val="32"/>
          <w:szCs w:val="32"/>
        </w:rPr>
      </w:pPr>
      <w:r>
        <w:rPr>
          <w:rFonts w:hint="eastAsia" w:ascii="仿宋_GB2312" w:eastAsia="仿宋_GB2312"/>
          <w:sz w:val="32"/>
          <w:szCs w:val="32"/>
        </w:rPr>
        <w:t>（七）数据录入与处理阶段的质量控制。</w:t>
      </w:r>
    </w:p>
    <w:p>
      <w:pPr>
        <w:ind w:firstLine="640" w:firstLineChars="200"/>
        <w:rPr>
          <w:rFonts w:hint="eastAsia" w:ascii="黑体" w:hAnsi="黑体" w:eastAsia="黑体"/>
          <w:sz w:val="32"/>
          <w:szCs w:val="32"/>
        </w:rPr>
      </w:pPr>
      <w:r>
        <w:rPr>
          <w:rFonts w:hint="eastAsia" w:ascii="黑体" w:hAnsi="黑体" w:eastAsia="黑体"/>
          <w:sz w:val="32"/>
          <w:szCs w:val="32"/>
        </w:rPr>
        <w:t>三、培训时间</w:t>
      </w:r>
    </w:p>
    <w:p>
      <w:pPr>
        <w:ind w:firstLine="640" w:firstLineChars="200"/>
        <w:rPr>
          <w:rFonts w:hint="eastAsia" w:ascii="仿宋_GB2312" w:eastAsia="仿宋_GB2312"/>
          <w:sz w:val="32"/>
          <w:szCs w:val="32"/>
        </w:rPr>
      </w:pPr>
      <w:r>
        <w:rPr>
          <w:rFonts w:hint="eastAsia" w:ascii="仿宋_GB2312" w:eastAsia="仿宋_GB2312"/>
          <w:sz w:val="32"/>
          <w:szCs w:val="32"/>
        </w:rPr>
        <w:t>每年举办1次国家级培训。</w:t>
      </w:r>
    </w:p>
    <w:p>
      <w:pPr>
        <w:ind w:firstLine="640" w:firstLineChars="200"/>
        <w:rPr>
          <w:rFonts w:hint="eastAsia" w:ascii="黑体" w:hAnsi="黑体" w:eastAsia="黑体"/>
          <w:sz w:val="32"/>
          <w:szCs w:val="32"/>
        </w:rPr>
      </w:pPr>
      <w:r>
        <w:rPr>
          <w:rFonts w:hint="eastAsia" w:ascii="黑体" w:hAnsi="黑体" w:eastAsia="黑体"/>
          <w:sz w:val="32"/>
          <w:szCs w:val="32"/>
        </w:rPr>
        <w:t>四、培训方法</w:t>
      </w:r>
    </w:p>
    <w:p>
      <w:pPr>
        <w:ind w:firstLine="640" w:firstLineChars="200"/>
        <w:rPr>
          <w:rFonts w:hint="eastAsia" w:ascii="仿宋_GB2312" w:eastAsia="仿宋_GB2312"/>
          <w:sz w:val="32"/>
          <w:szCs w:val="32"/>
        </w:rPr>
      </w:pPr>
      <w:r>
        <w:rPr>
          <w:rFonts w:hint="eastAsia" w:ascii="仿宋_GB2312" w:eastAsia="仿宋_GB2312"/>
          <w:sz w:val="32"/>
          <w:szCs w:val="32"/>
        </w:rPr>
        <w:t>（一）课堂教学、试填及答疑。</w:t>
      </w:r>
    </w:p>
    <w:p>
      <w:pPr>
        <w:ind w:firstLine="640" w:firstLineChars="200"/>
        <w:rPr>
          <w:rFonts w:hint="eastAsia" w:ascii="仿宋_GB2312" w:eastAsia="仿宋_GB2312"/>
          <w:sz w:val="32"/>
          <w:szCs w:val="32"/>
        </w:rPr>
      </w:pPr>
      <w:r>
        <w:rPr>
          <w:rFonts w:hint="eastAsia" w:ascii="仿宋_GB2312" w:eastAsia="仿宋_GB2312"/>
          <w:sz w:val="32"/>
          <w:szCs w:val="32"/>
        </w:rPr>
        <w:t>（二）系统使用培训。</w:t>
      </w:r>
    </w:p>
    <w:p>
      <w:pPr>
        <w:ind w:firstLine="640" w:firstLineChars="200"/>
        <w:rPr>
          <w:rFonts w:hint="eastAsia" w:ascii="仿宋_GB2312" w:eastAsia="仿宋_GB2312"/>
          <w:sz w:val="32"/>
          <w:szCs w:val="32"/>
        </w:rPr>
      </w:pPr>
      <w:r>
        <w:rPr>
          <w:rFonts w:hint="eastAsia" w:ascii="仿宋_GB2312" w:eastAsia="仿宋_GB2312"/>
          <w:sz w:val="32"/>
          <w:szCs w:val="32"/>
        </w:rPr>
        <w:t>（三）网络平台关于状况调查专题培训的有关内容。</w:t>
      </w:r>
    </w:p>
    <w:p>
      <w:pPr>
        <w:ind w:firstLine="640" w:firstLineChars="200"/>
        <w:rPr>
          <w:rFonts w:hint="eastAsia" w:ascii="黑体" w:hAnsi="黑体" w:eastAsia="黑体"/>
          <w:sz w:val="32"/>
          <w:szCs w:val="32"/>
        </w:rPr>
      </w:pPr>
      <w:r>
        <w:rPr>
          <w:rFonts w:hint="eastAsia" w:ascii="黑体" w:hAnsi="黑体" w:eastAsia="黑体"/>
          <w:sz w:val="32"/>
          <w:szCs w:val="32"/>
        </w:rPr>
        <w:t>五、参加人员</w:t>
      </w:r>
    </w:p>
    <w:p>
      <w:pPr>
        <w:ind w:firstLine="640" w:firstLineChars="200"/>
        <w:rPr>
          <w:rFonts w:hint="eastAsia" w:ascii="仿宋_GB2312" w:eastAsia="仿宋_GB2312"/>
          <w:sz w:val="32"/>
          <w:szCs w:val="32"/>
        </w:rPr>
      </w:pPr>
      <w:r>
        <w:rPr>
          <w:rFonts w:hint="eastAsia" w:ascii="仿宋_GB2312" w:eastAsia="仿宋_GB2312"/>
          <w:sz w:val="32"/>
          <w:szCs w:val="32"/>
        </w:rPr>
        <w:t>（一）中国残联、培训教师及有关工作人员。</w:t>
      </w:r>
    </w:p>
    <w:p>
      <w:pPr>
        <w:ind w:firstLine="640" w:firstLineChars="200"/>
        <w:rPr>
          <w:rFonts w:hint="eastAsia" w:ascii="仿宋_GB2312" w:eastAsia="仿宋_GB2312"/>
          <w:sz w:val="32"/>
          <w:szCs w:val="32"/>
        </w:rPr>
      </w:pPr>
      <w:r>
        <w:rPr>
          <w:rFonts w:hint="eastAsia" w:ascii="仿宋_GB2312" w:eastAsia="仿宋_GB2312"/>
          <w:sz w:val="32"/>
          <w:szCs w:val="32"/>
        </w:rPr>
        <w:t>（二）专家指导委员会专家。</w:t>
      </w:r>
    </w:p>
    <w:p>
      <w:pPr>
        <w:ind w:firstLine="640" w:firstLineChars="200"/>
        <w:rPr>
          <w:rFonts w:hint="eastAsia" w:ascii="仿宋_GB2312" w:eastAsia="仿宋_GB2312"/>
          <w:sz w:val="32"/>
          <w:szCs w:val="32"/>
        </w:rPr>
      </w:pPr>
      <w:r>
        <w:rPr>
          <w:rFonts w:hint="eastAsia" w:ascii="仿宋_GB2312" w:eastAsia="仿宋_GB2312"/>
          <w:sz w:val="32"/>
          <w:szCs w:val="32"/>
        </w:rPr>
        <w:t>（三）各省（区、市）状况调查分管负责同志、综合协调部门及信息技术部门人员。</w:t>
      </w:r>
    </w:p>
    <w:p>
      <w:pPr>
        <w:ind w:firstLine="640" w:firstLineChars="200"/>
        <w:rPr>
          <w:rFonts w:hint="eastAsia" w:ascii="仿宋_GB2312" w:eastAsia="仿宋_GB2312"/>
          <w:sz w:val="32"/>
          <w:szCs w:val="32"/>
        </w:rPr>
      </w:pPr>
      <w:r>
        <w:rPr>
          <w:rFonts w:hint="eastAsia" w:ascii="仿宋_GB2312" w:eastAsia="仿宋_GB2312"/>
          <w:sz w:val="32"/>
          <w:szCs w:val="32"/>
        </w:rPr>
        <w:t>（四）持证残疾人（现场试填）。</w:t>
      </w:r>
    </w:p>
    <w:p>
      <w:pPr>
        <w:ind w:firstLine="640" w:firstLineChars="200"/>
        <w:rPr>
          <w:rFonts w:hint="eastAsia" w:ascii="黑体" w:hAnsi="黑体" w:eastAsia="黑体"/>
          <w:sz w:val="32"/>
          <w:szCs w:val="32"/>
        </w:rPr>
      </w:pPr>
      <w:r>
        <w:rPr>
          <w:rFonts w:hint="eastAsia" w:ascii="黑体" w:hAnsi="黑体" w:eastAsia="黑体"/>
          <w:sz w:val="32"/>
          <w:szCs w:val="32"/>
        </w:rPr>
        <w:t>六、职责分工</w:t>
      </w:r>
    </w:p>
    <w:p>
      <w:pPr>
        <w:ind w:firstLine="640" w:firstLineChars="200"/>
        <w:rPr>
          <w:rFonts w:hint="eastAsia" w:ascii="仿宋_GB2312" w:eastAsia="仿宋_GB2312"/>
          <w:sz w:val="32"/>
          <w:szCs w:val="32"/>
        </w:rPr>
      </w:pPr>
      <w:r>
        <w:rPr>
          <w:rFonts w:hint="eastAsia" w:ascii="仿宋_GB2312" w:eastAsia="仿宋_GB2312"/>
          <w:sz w:val="32"/>
          <w:szCs w:val="32"/>
        </w:rPr>
        <w:t>（一）综合组负责国家级培训的具体组织实施工作，包括培训工作的前期准备，制定下发会议通知，联系各省参会人员，组织编写印制培训教材等文件，督导进度安排等。</w:t>
      </w:r>
    </w:p>
    <w:p>
      <w:pPr>
        <w:ind w:firstLine="640" w:firstLineChars="200"/>
        <w:rPr>
          <w:rFonts w:hint="eastAsia" w:ascii="仿宋_GB2312" w:eastAsia="仿宋_GB2312"/>
          <w:sz w:val="32"/>
          <w:szCs w:val="32"/>
        </w:rPr>
      </w:pPr>
      <w:r>
        <w:rPr>
          <w:rFonts w:hint="eastAsia" w:ascii="仿宋_GB2312" w:eastAsia="仿宋_GB2312"/>
          <w:sz w:val="32"/>
          <w:szCs w:val="32"/>
        </w:rPr>
        <w:t>（二）技术保障组负责做好国家级培训的技术准备工作，包括国家级培训测试系统软硬件部署和网络环境搭建，技术系统的开发建设、运行测试、操作手册编制、操作培训等。</w:t>
      </w:r>
    </w:p>
    <w:p>
      <w:pPr>
        <w:ind w:firstLine="640" w:firstLineChars="200"/>
        <w:rPr>
          <w:rFonts w:hint="eastAsia" w:ascii="仿宋_GB2312" w:eastAsia="仿宋_GB2312"/>
          <w:sz w:val="32"/>
          <w:szCs w:val="32"/>
        </w:rPr>
      </w:pPr>
      <w:r>
        <w:rPr>
          <w:rFonts w:hint="eastAsia" w:ascii="仿宋_GB2312" w:eastAsia="仿宋_GB2312"/>
          <w:sz w:val="32"/>
          <w:szCs w:val="32"/>
        </w:rPr>
        <w:t>（三）宣传组负责培训现场跟拍、宣传资料收集等工作。</w:t>
      </w:r>
    </w:p>
    <w:p>
      <w:pPr>
        <w:ind w:firstLine="640" w:firstLineChars="200"/>
        <w:rPr>
          <w:rFonts w:hint="eastAsia" w:ascii="仿宋_GB2312" w:eastAsia="仿宋_GB2312"/>
          <w:sz w:val="32"/>
          <w:szCs w:val="32"/>
        </w:rPr>
      </w:pPr>
      <w:r>
        <w:rPr>
          <w:rFonts w:hint="eastAsia" w:ascii="仿宋_GB2312" w:eastAsia="仿宋_GB2312"/>
          <w:sz w:val="32"/>
          <w:szCs w:val="32"/>
        </w:rPr>
        <w:t>（四）中国残联机关有关部门联络员负责配合完成国家级培训工作，包括培训内容的准备，编写培训材料，制作培训课件；参加全国培训进行授课；对地方相关业务问题进行答疑指导；加入“省级工作群”进行在线业务指导（省级组建本地“工作群”，对本地范围内状况调查进行在线业务指导）；定期整理本业务领域的地方问题进行集中通报答疑；配合参与地方指导等工作。</w:t>
      </w:r>
    </w:p>
    <w:p>
      <w:pPr>
        <w:ind w:firstLine="640" w:firstLineChars="200"/>
        <w:rPr>
          <w:rFonts w:hint="eastAsia" w:ascii="黑体" w:hAnsi="黑体" w:eastAsia="黑体"/>
          <w:sz w:val="32"/>
          <w:szCs w:val="32"/>
        </w:rPr>
      </w:pPr>
      <w:r>
        <w:rPr>
          <w:rFonts w:hint="eastAsia" w:ascii="黑体" w:hAnsi="黑体" w:eastAsia="黑体"/>
          <w:sz w:val="32"/>
          <w:szCs w:val="32"/>
        </w:rPr>
        <w:t>七、具体要求</w:t>
      </w:r>
    </w:p>
    <w:p>
      <w:pPr>
        <w:ind w:firstLine="640" w:firstLineChars="200"/>
        <w:rPr>
          <w:rFonts w:hint="eastAsia" w:ascii="仿宋_GB2312" w:eastAsia="仿宋_GB2312"/>
          <w:sz w:val="32"/>
          <w:szCs w:val="32"/>
        </w:rPr>
      </w:pPr>
      <w:r>
        <w:rPr>
          <w:rFonts w:hint="eastAsia" w:ascii="仿宋_GB2312" w:eastAsia="仿宋_GB2312"/>
          <w:sz w:val="32"/>
          <w:szCs w:val="32"/>
        </w:rPr>
        <w:t>（一）选派学员要熟悉残疾人工作、接受能力和表达能力较强，有责任心。</w:t>
      </w:r>
    </w:p>
    <w:p>
      <w:pPr>
        <w:ind w:firstLine="640" w:firstLineChars="200"/>
        <w:rPr>
          <w:rFonts w:hint="eastAsia" w:ascii="仿宋_GB2312" w:eastAsia="仿宋_GB2312"/>
          <w:sz w:val="32"/>
          <w:szCs w:val="32"/>
        </w:rPr>
      </w:pPr>
      <w:r>
        <w:rPr>
          <w:rFonts w:hint="eastAsia" w:ascii="仿宋_GB2312" w:eastAsia="仿宋_GB2312"/>
          <w:sz w:val="32"/>
          <w:szCs w:val="32"/>
        </w:rPr>
        <w:t>（二）严格按照中国残联对选派学员数量的要求，保证师资力量，无特殊原因一律不再增加培训人员。</w:t>
      </w:r>
    </w:p>
    <w:p>
      <w:pPr>
        <w:ind w:firstLine="640" w:firstLineChars="200"/>
        <w:rPr>
          <w:rFonts w:hint="eastAsia" w:ascii="仿宋_GB2312" w:eastAsia="仿宋_GB2312"/>
          <w:sz w:val="32"/>
          <w:szCs w:val="32"/>
        </w:rPr>
      </w:pPr>
      <w:r>
        <w:rPr>
          <w:rFonts w:hint="eastAsia" w:ascii="仿宋_GB2312" w:eastAsia="仿宋_GB2312"/>
          <w:sz w:val="32"/>
          <w:szCs w:val="32"/>
        </w:rPr>
        <w:t>（三）在选派学员时要考虑省级培训授课安排，选派学员须全面掌握有关培训内容，并承担省级培训工作，确保培训质量。</w:t>
      </w:r>
    </w:p>
    <w:p>
      <w:pPr>
        <w:ind w:firstLine="640" w:firstLineChars="200"/>
        <w:rPr>
          <w:rFonts w:hint="eastAsia" w:ascii="仿宋_GB2312" w:eastAsia="仿宋_GB2312"/>
          <w:sz w:val="32"/>
          <w:szCs w:val="32"/>
        </w:rPr>
      </w:pPr>
      <w:r>
        <w:rPr>
          <w:rFonts w:hint="eastAsia" w:ascii="仿宋_GB2312" w:eastAsia="仿宋_GB2312"/>
          <w:sz w:val="32"/>
          <w:szCs w:val="32"/>
        </w:rPr>
        <w:t>（四）参加系统操作培训的技术人员自带笔记本（可无线上网）。</w:t>
      </w:r>
    </w:p>
    <w:p>
      <w:pPr>
        <w:ind w:firstLine="640" w:firstLineChars="200"/>
        <w:rPr>
          <w:rFonts w:hint="eastAsia" w:ascii="黑体" w:hAnsi="黑体" w:eastAsia="黑体"/>
          <w:sz w:val="32"/>
          <w:szCs w:val="32"/>
        </w:rPr>
      </w:pPr>
      <w:r>
        <w:rPr>
          <w:rFonts w:hint="eastAsia" w:ascii="黑体" w:hAnsi="黑体" w:eastAsia="黑体"/>
          <w:sz w:val="32"/>
          <w:szCs w:val="32"/>
        </w:rPr>
        <w:t>八、地方培训要求</w:t>
      </w:r>
    </w:p>
    <w:p>
      <w:pPr>
        <w:ind w:firstLine="640" w:firstLineChars="200"/>
        <w:rPr>
          <w:rFonts w:hint="eastAsia" w:ascii="仿宋_GB2312" w:eastAsia="仿宋_GB2312"/>
          <w:sz w:val="32"/>
          <w:szCs w:val="32"/>
        </w:rPr>
      </w:pPr>
      <w:r>
        <w:rPr>
          <w:rFonts w:hint="eastAsia" w:ascii="仿宋_GB2312" w:eastAsia="仿宋_GB2312"/>
          <w:sz w:val="32"/>
          <w:szCs w:val="32"/>
        </w:rPr>
        <w:t>状况调查师资培训分级进行，中国残联负责省级师资培训，省（区、市）残联负责市、县级师资培训，县级残联负责基层信息采集员的培训。</w:t>
      </w:r>
    </w:p>
    <w:p>
      <w:pPr>
        <w:ind w:firstLine="640" w:firstLineChars="200"/>
        <w:rPr>
          <w:rFonts w:hint="eastAsia" w:ascii="仿宋_GB2312" w:eastAsia="仿宋_GB2312"/>
          <w:sz w:val="32"/>
          <w:szCs w:val="32"/>
        </w:rPr>
      </w:pPr>
      <w:r>
        <w:rPr>
          <w:rFonts w:hint="eastAsia" w:ascii="仿宋_GB2312" w:eastAsia="仿宋_GB2312"/>
          <w:sz w:val="32"/>
          <w:szCs w:val="32"/>
        </w:rPr>
        <w:t>各地残联要在本方案基础上结合本地实际情况开展培训工作，确保基层信息采集员通过培训，能够较好地掌握状况调查各阶段工作方法和要求，熟练掌握信息采集的统一标准、口径、方法和系统使用等相关工作要求，保证科学、有序、高效地开展信息采集工作。</w:t>
      </w:r>
    </w:p>
    <w:p>
      <w:pPr>
        <w:ind w:firstLine="640" w:firstLineChars="200"/>
        <w:rPr>
          <w:rFonts w:hint="eastAsia" w:ascii="仿宋_GB2312" w:eastAsia="仿宋_GB2312"/>
          <w:sz w:val="32"/>
          <w:szCs w:val="32"/>
        </w:rPr>
      </w:pPr>
      <w:r>
        <w:rPr>
          <w:rFonts w:hint="eastAsia" w:ascii="仿宋_GB2312" w:eastAsia="仿宋_GB2312"/>
          <w:sz w:val="32"/>
          <w:szCs w:val="32"/>
        </w:rPr>
        <w:t>培训可从实际出发，使用统一教材，可采取集中授课或网络平台培训等方式进行，以掌握询问技巧、指标定义、填写方法、系统使用为重点，培训结束后组织试填。</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方正小标宋_GBK" w:eastAsia="方正小标宋_GBK"/>
          <w:sz w:val="40"/>
          <w:szCs w:val="40"/>
        </w:rPr>
      </w:pPr>
      <w:r>
        <w:rPr>
          <w:rFonts w:hint="eastAsia" w:ascii="方正小标宋_GBK" w:eastAsia="方正小标宋_GBK"/>
          <w:sz w:val="40"/>
          <w:szCs w:val="40"/>
        </w:rPr>
        <w:t>全国持证残疾人基本状况调查数据处理细则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根据《全国持证残疾人基本状况调查实施方案》，制定本细则。</w:t>
      </w:r>
    </w:p>
    <w:p>
      <w:pPr>
        <w:ind w:firstLine="640" w:firstLineChars="200"/>
        <w:rPr>
          <w:rFonts w:hint="eastAsia" w:ascii="黑体" w:hAnsi="黑体" w:eastAsia="黑体"/>
          <w:sz w:val="32"/>
          <w:szCs w:val="32"/>
        </w:rPr>
      </w:pPr>
      <w:r>
        <w:rPr>
          <w:rFonts w:hint="eastAsia" w:ascii="黑体" w:hAnsi="黑体" w:eastAsia="黑体"/>
          <w:sz w:val="32"/>
          <w:szCs w:val="32"/>
        </w:rPr>
        <w:t>一、组织实施</w:t>
      </w:r>
    </w:p>
    <w:p>
      <w:pPr>
        <w:ind w:firstLine="640" w:firstLineChars="200"/>
        <w:rPr>
          <w:rFonts w:hint="eastAsia" w:ascii="仿宋_GB2312" w:eastAsia="仿宋_GB2312"/>
          <w:sz w:val="32"/>
          <w:szCs w:val="32"/>
        </w:rPr>
      </w:pPr>
      <w:r>
        <w:rPr>
          <w:rFonts w:hint="eastAsia" w:ascii="仿宋_GB2312" w:eastAsia="仿宋_GB2312"/>
          <w:sz w:val="32"/>
          <w:szCs w:val="32"/>
        </w:rPr>
        <w:t>状况调查数据处理工作按照“统一组织、中央部署、分级处理”的原则组织实施。国务院残工委办公室统一组织开发信息采集系统和统计分析系统以及移动终端数据采集系统，负责全国数据处理工作的组织实施、技术保障支持及其过程中的相关协调工作。</w:t>
      </w:r>
    </w:p>
    <w:p>
      <w:pPr>
        <w:ind w:firstLine="640" w:firstLineChars="200"/>
        <w:rPr>
          <w:rFonts w:hint="eastAsia" w:ascii="仿宋_GB2312" w:eastAsia="仿宋_GB2312"/>
          <w:sz w:val="32"/>
          <w:szCs w:val="32"/>
        </w:rPr>
      </w:pPr>
      <w:r>
        <w:rPr>
          <w:rFonts w:hint="eastAsia" w:ascii="仿宋_GB2312" w:eastAsia="仿宋_GB2312"/>
          <w:sz w:val="32"/>
          <w:szCs w:val="32"/>
        </w:rPr>
        <w:t>省、市级政府残工委办公室负责组织本地区数据处理相关工作，对下级政府残工委办公室数据处理工作进行指导、监督、检查，及时反映和解决数据处理中的问题，管理本地区系统用户，对下级上报的信息数据进行审核、上报。</w:t>
      </w:r>
    </w:p>
    <w:p>
      <w:pPr>
        <w:ind w:firstLine="640" w:firstLineChars="200"/>
        <w:rPr>
          <w:rFonts w:hint="eastAsia" w:ascii="仿宋_GB2312" w:eastAsia="仿宋_GB2312"/>
          <w:sz w:val="32"/>
          <w:szCs w:val="32"/>
        </w:rPr>
      </w:pPr>
      <w:r>
        <w:rPr>
          <w:rFonts w:hint="eastAsia" w:ascii="仿宋_GB2312" w:eastAsia="仿宋_GB2312"/>
          <w:sz w:val="32"/>
          <w:szCs w:val="32"/>
        </w:rPr>
        <w:t>县级残联组织进行数据录入，国家、省、市、县四级进行数据处理。县级政府残工委办公室负责组织相关的数据处理人员，完成年度信息数据的录入、审核、汇总、上报工作。</w:t>
      </w:r>
    </w:p>
    <w:p>
      <w:pPr>
        <w:ind w:firstLine="640" w:firstLineChars="200"/>
        <w:rPr>
          <w:rFonts w:hint="eastAsia" w:ascii="仿宋_GB2312" w:eastAsia="仿宋_GB2312"/>
          <w:sz w:val="32"/>
          <w:szCs w:val="32"/>
        </w:rPr>
      </w:pPr>
      <w:r>
        <w:rPr>
          <w:rFonts w:hint="eastAsia" w:ascii="仿宋_GB2312" w:eastAsia="仿宋_GB2312"/>
          <w:sz w:val="32"/>
          <w:szCs w:val="32"/>
        </w:rPr>
        <w:t>各地政府残工委在上报年度数据时，同时报送“双签字”报表（由担任政府残工委副主任的政府副秘书长和残联理事长签字，盖政府残工委章）和工作总结（由残联理事长签发，盖政府残工委办公室章）。</w:t>
      </w:r>
    </w:p>
    <w:p>
      <w:pPr>
        <w:ind w:firstLine="640" w:firstLineChars="200"/>
        <w:rPr>
          <w:rFonts w:hint="eastAsia" w:ascii="黑体" w:hAnsi="黑体" w:eastAsia="黑体"/>
          <w:sz w:val="32"/>
          <w:szCs w:val="32"/>
        </w:rPr>
      </w:pPr>
      <w:r>
        <w:rPr>
          <w:rFonts w:hint="eastAsia" w:ascii="黑体" w:hAnsi="黑体" w:eastAsia="黑体"/>
          <w:sz w:val="32"/>
          <w:szCs w:val="32"/>
        </w:rPr>
        <w:t>二、工作任务</w:t>
      </w:r>
    </w:p>
    <w:p>
      <w:pPr>
        <w:ind w:firstLine="640" w:firstLineChars="200"/>
        <w:rPr>
          <w:rFonts w:hint="eastAsia" w:ascii="仿宋_GB2312" w:eastAsia="仿宋_GB2312"/>
          <w:sz w:val="32"/>
          <w:szCs w:val="32"/>
        </w:rPr>
      </w:pPr>
      <w:r>
        <w:rPr>
          <w:rFonts w:hint="eastAsia" w:ascii="仿宋_GB2312" w:eastAsia="仿宋_GB2312"/>
          <w:sz w:val="32"/>
          <w:szCs w:val="32"/>
        </w:rPr>
        <w:t>数据处理工作主要任务包括信息数据的录入、编辑净化、抽查以及数据的汇总分析等。</w:t>
      </w:r>
    </w:p>
    <w:p>
      <w:pPr>
        <w:ind w:firstLine="640" w:firstLineChars="200"/>
        <w:rPr>
          <w:rFonts w:hint="eastAsia" w:ascii="仿宋_GB2312" w:eastAsia="仿宋_GB2312"/>
          <w:sz w:val="32"/>
          <w:szCs w:val="32"/>
        </w:rPr>
      </w:pPr>
      <w:r>
        <w:rPr>
          <w:rFonts w:hint="eastAsia" w:ascii="仿宋_GB2312" w:eastAsia="仿宋_GB2312"/>
          <w:sz w:val="32"/>
          <w:szCs w:val="32"/>
        </w:rPr>
        <w:t>（一）工作内容。数据处理以《残疾人登记表》、《社区登记表》为直接处理对象。</w:t>
      </w:r>
    </w:p>
    <w:p>
      <w:pPr>
        <w:ind w:firstLine="640" w:firstLineChars="200"/>
        <w:rPr>
          <w:rFonts w:hint="eastAsia" w:ascii="仿宋_GB2312" w:eastAsia="仿宋_GB2312"/>
          <w:sz w:val="32"/>
          <w:szCs w:val="32"/>
        </w:rPr>
      </w:pPr>
      <w:r>
        <w:rPr>
          <w:rFonts w:hint="eastAsia" w:ascii="仿宋_GB2312" w:eastAsia="仿宋_GB2312"/>
          <w:sz w:val="32"/>
          <w:szCs w:val="32"/>
        </w:rPr>
        <w:t>（二）数据量。以村（社区）为单位填报的《社区登记表》约70万张；以残疾人为单位填报的《残疾人登记表》以截至当年9月30日登记进入全国残疾人人口基础数据库的持证残疾人总数为准。</w:t>
      </w:r>
    </w:p>
    <w:p>
      <w:pPr>
        <w:ind w:firstLine="640" w:firstLineChars="200"/>
        <w:rPr>
          <w:rFonts w:hint="eastAsia" w:ascii="仿宋_GB2312" w:eastAsia="仿宋_GB2312"/>
          <w:sz w:val="32"/>
          <w:szCs w:val="32"/>
        </w:rPr>
      </w:pPr>
      <w:r>
        <w:rPr>
          <w:rFonts w:hint="eastAsia" w:ascii="黑体" w:hAnsi="黑体" w:eastAsia="黑体"/>
          <w:sz w:val="32"/>
          <w:szCs w:val="32"/>
        </w:rPr>
        <w:t>三、实施步骤</w:t>
      </w:r>
    </w:p>
    <w:p>
      <w:pPr>
        <w:ind w:firstLine="640" w:firstLineChars="200"/>
        <w:rPr>
          <w:rFonts w:hint="eastAsia" w:ascii="仿宋_GB2312" w:eastAsia="仿宋_GB2312"/>
          <w:sz w:val="32"/>
          <w:szCs w:val="32"/>
        </w:rPr>
      </w:pPr>
      <w:r>
        <w:rPr>
          <w:rFonts w:hint="eastAsia" w:ascii="仿宋_GB2312" w:eastAsia="仿宋_GB2312"/>
          <w:sz w:val="32"/>
          <w:szCs w:val="32"/>
        </w:rPr>
        <w:t>全国持证残疾人基本状况调查数据处理工作分为三个阶段：</w:t>
      </w:r>
    </w:p>
    <w:p>
      <w:pPr>
        <w:ind w:firstLine="640" w:firstLineChars="200"/>
        <w:rPr>
          <w:rFonts w:hint="eastAsia" w:ascii="仿宋_GB2312" w:eastAsia="仿宋_GB2312"/>
          <w:sz w:val="32"/>
          <w:szCs w:val="32"/>
        </w:rPr>
      </w:pPr>
      <w:r>
        <w:rPr>
          <w:rFonts w:hint="eastAsia" w:ascii="仿宋_GB2312" w:eastAsia="仿宋_GB2312"/>
          <w:sz w:val="32"/>
          <w:szCs w:val="32"/>
        </w:rPr>
        <w:t>（一）数据准备。县级残联组织核实更新辖区内的行政区划、专职委员和持证残疾人信息。</w:t>
      </w:r>
    </w:p>
    <w:p>
      <w:pPr>
        <w:ind w:firstLine="640" w:firstLineChars="200"/>
        <w:rPr>
          <w:rFonts w:hint="eastAsia" w:ascii="仿宋_GB2312" w:eastAsia="仿宋_GB2312"/>
          <w:sz w:val="32"/>
          <w:szCs w:val="32"/>
        </w:rPr>
      </w:pPr>
      <w:r>
        <w:rPr>
          <w:rFonts w:hint="eastAsia" w:ascii="仿宋_GB2312" w:eastAsia="仿宋_GB2312"/>
          <w:sz w:val="32"/>
          <w:szCs w:val="32"/>
        </w:rPr>
        <w:t>1. 行政区划。核实本地区乡镇以下行政区划变更情况，更新区划信息。</w:t>
      </w:r>
    </w:p>
    <w:p>
      <w:pPr>
        <w:ind w:firstLine="640" w:firstLineChars="200"/>
        <w:rPr>
          <w:rFonts w:hint="eastAsia" w:ascii="仿宋_GB2312" w:eastAsia="仿宋_GB2312"/>
          <w:sz w:val="32"/>
          <w:szCs w:val="32"/>
        </w:rPr>
      </w:pPr>
      <w:r>
        <w:rPr>
          <w:rFonts w:hint="eastAsia" w:ascii="仿宋_GB2312" w:eastAsia="仿宋_GB2312"/>
          <w:sz w:val="32"/>
          <w:szCs w:val="32"/>
        </w:rPr>
        <w:t>2. 专职委员。以专职委员信息系统为基础，核实专职委员的变动情况，并与所在行政区划进行对应匹配。</w:t>
      </w:r>
    </w:p>
    <w:p>
      <w:pPr>
        <w:ind w:firstLine="640" w:firstLineChars="200"/>
        <w:rPr>
          <w:rFonts w:hint="eastAsia" w:ascii="仿宋_GB2312" w:eastAsia="仿宋_GB2312"/>
          <w:sz w:val="32"/>
          <w:szCs w:val="32"/>
        </w:rPr>
      </w:pPr>
      <w:r>
        <w:rPr>
          <w:rFonts w:hint="eastAsia" w:ascii="仿宋_GB2312" w:eastAsia="仿宋_GB2312"/>
          <w:sz w:val="32"/>
          <w:szCs w:val="32"/>
        </w:rPr>
        <w:t>3. 持证残疾人。对本地区截至当年9月30日在全国残疾人人口基础数据库中完成残疾人证办理的残疾人，按户籍所在地分配到对应的村（社区）。</w:t>
      </w:r>
    </w:p>
    <w:p>
      <w:pPr>
        <w:ind w:firstLine="640" w:firstLineChars="200"/>
        <w:rPr>
          <w:rFonts w:hint="eastAsia" w:ascii="仿宋_GB2312" w:eastAsia="仿宋_GB2312"/>
          <w:sz w:val="32"/>
          <w:szCs w:val="32"/>
        </w:rPr>
      </w:pPr>
      <w:r>
        <w:rPr>
          <w:rFonts w:hint="eastAsia" w:ascii="仿宋_GB2312" w:eastAsia="仿宋_GB2312"/>
          <w:sz w:val="32"/>
          <w:szCs w:val="32"/>
        </w:rPr>
        <w:t>（二）数据处理。按时、按质、按量组织完成信息数据的录入、编辑、审核、抽查，逐级完成数据汇总及上报工作。数据处理工作中要严格按照系统设定的数据审核规则，对发现的错误，要认真核实订正。</w:t>
      </w:r>
    </w:p>
    <w:p>
      <w:pPr>
        <w:ind w:firstLine="640" w:firstLineChars="200"/>
        <w:rPr>
          <w:rFonts w:hint="eastAsia" w:ascii="仿宋_GB2312" w:eastAsia="仿宋_GB2312"/>
          <w:sz w:val="32"/>
          <w:szCs w:val="32"/>
        </w:rPr>
      </w:pPr>
      <w:r>
        <w:rPr>
          <w:rFonts w:hint="eastAsia" w:ascii="仿宋_GB2312" w:eastAsia="仿宋_GB2312"/>
          <w:sz w:val="32"/>
          <w:szCs w:val="32"/>
        </w:rPr>
        <w:t>（三）数据上报。省级状况调查数据上报截止时间为每年的11月30日。</w:t>
      </w:r>
    </w:p>
    <w:p>
      <w:pPr>
        <w:ind w:firstLine="640" w:firstLineChars="200"/>
        <w:rPr>
          <w:rFonts w:hint="eastAsia" w:ascii="仿宋_GB2312" w:eastAsia="仿宋_GB2312"/>
          <w:sz w:val="32"/>
          <w:szCs w:val="32"/>
        </w:rPr>
      </w:pPr>
      <w:r>
        <w:rPr>
          <w:rFonts w:hint="eastAsia" w:ascii="仿宋_GB2312" w:eastAsia="仿宋_GB2312"/>
          <w:sz w:val="32"/>
          <w:szCs w:val="32"/>
        </w:rPr>
        <w:t>使用自建系统开展工作的省份，要向国务院残工委办公室提出正式申请，待批准后，严格按照全国统一标准规范和工作要求开展建设；自建系统须经中国残联测试认证后才能投入使用；10月31日前自建系统省份应将当年全省数据提交到中国残联进行数据审核和校验，有问题的数据返回原省进行修改完善，确保11月30日前全国同步完成数据上报工作。</w:t>
      </w:r>
    </w:p>
    <w:p>
      <w:pPr>
        <w:ind w:firstLine="640" w:firstLineChars="200"/>
        <w:rPr>
          <w:rFonts w:hint="eastAsia" w:ascii="黑体" w:hAnsi="黑体" w:eastAsia="黑体"/>
          <w:sz w:val="32"/>
          <w:szCs w:val="32"/>
        </w:rPr>
      </w:pPr>
      <w:r>
        <w:rPr>
          <w:rFonts w:hint="eastAsia" w:ascii="黑体" w:hAnsi="黑体" w:eastAsia="黑体"/>
          <w:sz w:val="32"/>
          <w:szCs w:val="32"/>
        </w:rPr>
        <w:t>四、质量控制</w:t>
      </w:r>
    </w:p>
    <w:p>
      <w:pPr>
        <w:ind w:firstLine="640" w:firstLineChars="200"/>
        <w:rPr>
          <w:rFonts w:hint="eastAsia" w:ascii="仿宋_GB2312" w:eastAsia="仿宋_GB2312"/>
          <w:sz w:val="32"/>
          <w:szCs w:val="32"/>
        </w:rPr>
      </w:pPr>
      <w:r>
        <w:rPr>
          <w:rFonts w:hint="eastAsia" w:ascii="仿宋_GB2312" w:eastAsia="仿宋_GB2312"/>
          <w:sz w:val="32"/>
          <w:szCs w:val="32"/>
        </w:rPr>
        <w:t>（一）数据录入。严格按照全国持证残疾人基本状况调查管理系统（以下简称状况调查管理系统）设定的数据审核规则开展数据录入。对登记表中不符合系统设定的逻辑审核规则而产生的疑问数据，应由同级或下级残联工作人员向填报单位查询核实，对确有错误的数据在原表中予以更正，并注明数据更正原因、时间和责任人。</w:t>
      </w:r>
    </w:p>
    <w:p>
      <w:pPr>
        <w:ind w:firstLine="640" w:firstLineChars="200"/>
        <w:rPr>
          <w:rFonts w:hint="eastAsia" w:ascii="仿宋_GB2312" w:eastAsia="仿宋_GB2312"/>
          <w:sz w:val="32"/>
          <w:szCs w:val="32"/>
        </w:rPr>
      </w:pPr>
      <w:r>
        <w:rPr>
          <w:rFonts w:hint="eastAsia" w:ascii="仿宋_GB2312" w:eastAsia="仿宋_GB2312"/>
          <w:sz w:val="32"/>
          <w:szCs w:val="32"/>
        </w:rPr>
        <w:t>（二）数据检查。状况调查管理系统通过数据检查和比对功能对每一单位的当年数据处理进度情况及相对上年的变动情况进行检查比对，并予以提示。检查内容主要包括：调查表已报、未报情况及入户填报率；一户多残对应情况；主要调查指标相对上年数据的变化等。对于系统提示的异常信息，要认真核实，及时处理。</w:t>
      </w:r>
    </w:p>
    <w:p>
      <w:pPr>
        <w:ind w:firstLine="640" w:firstLineChars="200"/>
        <w:rPr>
          <w:rFonts w:hint="eastAsia" w:ascii="黑体" w:hAnsi="黑体" w:eastAsia="黑体"/>
          <w:sz w:val="32"/>
          <w:szCs w:val="32"/>
        </w:rPr>
      </w:pPr>
      <w:r>
        <w:rPr>
          <w:rFonts w:hint="eastAsia" w:ascii="黑体" w:hAnsi="黑体" w:eastAsia="黑体"/>
          <w:sz w:val="32"/>
          <w:szCs w:val="32"/>
        </w:rPr>
        <w:t xml:space="preserve">五、安全与保密 </w:t>
      </w:r>
    </w:p>
    <w:p>
      <w:pPr>
        <w:ind w:firstLine="640" w:firstLineChars="200"/>
        <w:rPr>
          <w:rFonts w:hint="eastAsia" w:ascii="仿宋_GB2312" w:eastAsia="仿宋_GB2312"/>
          <w:sz w:val="32"/>
          <w:szCs w:val="32"/>
        </w:rPr>
      </w:pPr>
      <w:r>
        <w:rPr>
          <w:rFonts w:hint="eastAsia" w:ascii="仿宋_GB2312" w:eastAsia="仿宋_GB2312"/>
          <w:sz w:val="32"/>
          <w:szCs w:val="32"/>
        </w:rPr>
        <w:t>各级残联要建立严格的保密机制和安全保障制度，保障状况调查数据处理工作顺利进行和数据安全，做到安全防范守土有责、守土负责、守土尽责。经手的登记表必须严格保密，特别是涉及残疾人个人隐私的信息数据。各级数据处理人员都要严格遵守保密守则，要保护好系统账号和密码，不得外泄。</w:t>
      </w:r>
    </w:p>
    <w:p>
      <w:pPr>
        <w:ind w:firstLine="640" w:firstLineChars="200"/>
        <w:rPr>
          <w:rFonts w:hint="eastAsia" w:ascii="仿宋_GB2312" w:eastAsia="仿宋_GB2312"/>
          <w:sz w:val="32"/>
          <w:szCs w:val="32"/>
        </w:rPr>
      </w:pPr>
      <w:r>
        <w:rPr>
          <w:rFonts w:hint="eastAsia" w:ascii="仿宋_GB2312" w:eastAsia="仿宋_GB2312"/>
          <w:sz w:val="32"/>
          <w:szCs w:val="32"/>
        </w:rPr>
        <w:t>各级残联及工作人员未经授权不得对外发布数据处理的各种信息。</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附件：2-1. 《残疾人登记表》指标项逻辑关系</w:t>
      </w:r>
    </w:p>
    <w:p>
      <w:pPr>
        <w:ind w:firstLine="1600" w:firstLineChars="500"/>
        <w:rPr>
          <w:rFonts w:hint="eastAsia" w:ascii="仿宋_GB2312" w:eastAsia="仿宋_GB2312"/>
          <w:sz w:val="32"/>
          <w:szCs w:val="32"/>
        </w:rPr>
      </w:pPr>
      <w:r>
        <w:rPr>
          <w:rFonts w:hint="eastAsia" w:ascii="仿宋_GB2312" w:eastAsia="仿宋_GB2312"/>
          <w:sz w:val="32"/>
          <w:szCs w:val="32"/>
        </w:rPr>
        <w:t>2-2. 状况调查保密规定</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附件2-1</w:t>
      </w:r>
    </w:p>
    <w:p>
      <w:pPr>
        <w:jc w:val="center"/>
        <w:rPr>
          <w:rFonts w:hint="eastAsia" w:ascii="方正小标宋_GBK" w:eastAsia="方正小标宋_GBK"/>
          <w:sz w:val="44"/>
          <w:szCs w:val="44"/>
        </w:rPr>
      </w:pPr>
      <w:r>
        <w:rPr>
          <w:rFonts w:hint="eastAsia" w:ascii="方正小标宋_GBK" w:eastAsia="方正小标宋_GBK"/>
          <w:sz w:val="44"/>
          <w:szCs w:val="44"/>
        </w:rPr>
        <w:t>残疾人登记表指标项逻辑关系</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残疾人登记表中较多部分涉及到根据年龄的控制。年龄按照当年9月30日的周岁年龄计算。</w:t>
      </w:r>
    </w:p>
    <w:p>
      <w:pPr>
        <w:ind w:firstLine="640" w:firstLineChars="200"/>
        <w:rPr>
          <w:rFonts w:hint="eastAsia" w:ascii="仿宋_GB2312" w:eastAsia="仿宋_GB2312"/>
          <w:sz w:val="32"/>
          <w:szCs w:val="32"/>
        </w:rPr>
      </w:pPr>
      <w:r>
        <w:rPr>
          <w:rFonts w:hint="eastAsia" w:ascii="仿宋_GB2312" w:eastAsia="仿宋_GB2312"/>
          <w:sz w:val="32"/>
          <w:szCs w:val="32"/>
        </w:rPr>
        <w:t>未标明可多选的指标均为单选。</w:t>
      </w:r>
    </w:p>
    <w:p>
      <w:pPr>
        <w:ind w:firstLine="640" w:firstLineChars="200"/>
        <w:rPr>
          <w:rFonts w:hint="eastAsia" w:ascii="黑体" w:hAnsi="黑体" w:eastAsia="黑体"/>
          <w:sz w:val="32"/>
          <w:szCs w:val="32"/>
        </w:rPr>
      </w:pPr>
      <w:r>
        <w:rPr>
          <w:rFonts w:hint="eastAsia" w:ascii="黑体" w:hAnsi="黑体" w:eastAsia="黑体"/>
          <w:sz w:val="32"/>
          <w:szCs w:val="32"/>
        </w:rPr>
        <w:t>一、基础信息部分</w:t>
      </w:r>
    </w:p>
    <w:p>
      <w:pPr>
        <w:ind w:firstLine="640" w:firstLineChars="200"/>
        <w:rPr>
          <w:rFonts w:hint="eastAsia" w:ascii="仿宋_GB2312" w:eastAsia="仿宋_GB2312"/>
          <w:sz w:val="32"/>
          <w:szCs w:val="32"/>
        </w:rPr>
      </w:pPr>
      <w:r>
        <w:rPr>
          <w:rFonts w:hint="eastAsia" w:ascii="仿宋_GB2312" w:eastAsia="仿宋_GB2312"/>
          <w:sz w:val="32"/>
          <w:szCs w:val="32"/>
        </w:rPr>
        <w:t>1.【R3.婚姻状况】：20周岁及以上残疾人填报。</w:t>
      </w:r>
    </w:p>
    <w:p>
      <w:pPr>
        <w:ind w:firstLine="640" w:firstLineChars="200"/>
        <w:rPr>
          <w:rFonts w:hint="eastAsia" w:ascii="仿宋_GB2312" w:eastAsia="仿宋_GB2312"/>
          <w:sz w:val="32"/>
          <w:szCs w:val="32"/>
        </w:rPr>
      </w:pPr>
      <w:r>
        <w:rPr>
          <w:rFonts w:hint="eastAsia" w:ascii="仿宋_GB2312" w:eastAsia="仿宋_GB2312"/>
          <w:sz w:val="32"/>
          <w:szCs w:val="32"/>
        </w:rPr>
        <w:t>2.【R4.联系人姓名】：智力、精神和17周岁及以下残疾人填报，多重残疾中包含智力或精神残疾的，也需填报此项。</w:t>
      </w:r>
    </w:p>
    <w:p>
      <w:pPr>
        <w:ind w:firstLine="640" w:firstLineChars="200"/>
        <w:rPr>
          <w:rFonts w:hint="eastAsia" w:ascii="仿宋_GB2312" w:eastAsia="仿宋_GB2312"/>
          <w:sz w:val="32"/>
          <w:szCs w:val="32"/>
        </w:rPr>
      </w:pPr>
      <w:r>
        <w:rPr>
          <w:rFonts w:hint="eastAsia" w:ascii="仿宋_GB2312" w:eastAsia="仿宋_GB2312"/>
          <w:sz w:val="32"/>
          <w:szCs w:val="32"/>
        </w:rPr>
        <w:t>3.【R5.本人或联系人联系电话】：“固话”和“手机”至少填报一项。</w:t>
      </w:r>
    </w:p>
    <w:p>
      <w:pPr>
        <w:ind w:firstLine="640" w:firstLineChars="200"/>
        <w:rPr>
          <w:rFonts w:hint="eastAsia" w:ascii="仿宋_GB2312" w:eastAsia="仿宋_GB2312"/>
          <w:sz w:val="32"/>
          <w:szCs w:val="32"/>
        </w:rPr>
      </w:pPr>
      <w:r>
        <w:rPr>
          <w:rFonts w:hint="eastAsia" w:ascii="仿宋_GB2312" w:eastAsia="仿宋_GB2312"/>
          <w:sz w:val="32"/>
          <w:szCs w:val="32"/>
        </w:rPr>
        <w:t>4.【R6.是否在敬（养）老院、福利院、荣军院等居住】：选“是”仅填报“教育”、“社会保障”、“基本医疗与康复”三个部分的调查信息，其他部分信息不需要填报。</w:t>
      </w:r>
    </w:p>
    <w:p>
      <w:pPr>
        <w:ind w:firstLine="640" w:firstLineChars="200"/>
        <w:rPr>
          <w:rFonts w:hint="eastAsia" w:ascii="黑体" w:hAnsi="黑体" w:eastAsia="黑体"/>
          <w:sz w:val="32"/>
          <w:szCs w:val="32"/>
        </w:rPr>
      </w:pPr>
      <w:r>
        <w:rPr>
          <w:rFonts w:hint="eastAsia" w:ascii="黑体" w:hAnsi="黑体" w:eastAsia="黑体"/>
          <w:sz w:val="32"/>
          <w:szCs w:val="32"/>
        </w:rPr>
        <w:t>二、住房部分</w:t>
      </w:r>
    </w:p>
    <w:p>
      <w:pPr>
        <w:ind w:firstLine="640" w:firstLineChars="200"/>
        <w:rPr>
          <w:rFonts w:hint="eastAsia" w:ascii="仿宋_GB2312" w:eastAsia="仿宋_GB2312"/>
          <w:sz w:val="32"/>
          <w:szCs w:val="32"/>
        </w:rPr>
      </w:pPr>
      <w:r>
        <w:rPr>
          <w:rFonts w:hint="eastAsia" w:ascii="仿宋_GB2312" w:eastAsia="仿宋_GB2312"/>
          <w:sz w:val="32"/>
          <w:szCs w:val="32"/>
        </w:rPr>
        <w:t>5.【R7家庭住房状况】:选择 “4.自建房”时，4.1农村危房必填。</w:t>
      </w:r>
    </w:p>
    <w:p>
      <w:pPr>
        <w:ind w:firstLine="640" w:firstLineChars="200"/>
        <w:rPr>
          <w:rFonts w:hint="eastAsia" w:ascii="黑体" w:hAnsi="黑体" w:eastAsia="黑体"/>
          <w:sz w:val="32"/>
          <w:szCs w:val="32"/>
        </w:rPr>
      </w:pPr>
      <w:r>
        <w:rPr>
          <w:rFonts w:hint="eastAsia" w:ascii="黑体" w:hAnsi="黑体" w:eastAsia="黑体"/>
          <w:sz w:val="32"/>
          <w:szCs w:val="32"/>
        </w:rPr>
        <w:t>三、教育部分</w:t>
      </w:r>
    </w:p>
    <w:p>
      <w:pPr>
        <w:ind w:firstLine="640" w:firstLineChars="200"/>
        <w:rPr>
          <w:rFonts w:hint="eastAsia" w:ascii="仿宋_GB2312" w:eastAsia="仿宋_GB2312"/>
          <w:sz w:val="32"/>
          <w:szCs w:val="32"/>
        </w:rPr>
      </w:pPr>
      <w:r>
        <w:rPr>
          <w:rFonts w:hint="eastAsia" w:ascii="仿宋_GB2312" w:eastAsia="仿宋_GB2312"/>
          <w:sz w:val="32"/>
          <w:szCs w:val="32"/>
        </w:rPr>
        <w:t>6.【R8.受教育程度】：15周岁及以上残疾人填报。</w:t>
      </w:r>
    </w:p>
    <w:p>
      <w:pPr>
        <w:ind w:firstLine="640" w:firstLineChars="200"/>
        <w:rPr>
          <w:rFonts w:hint="eastAsia" w:ascii="黑体" w:hAnsi="黑体" w:eastAsia="黑体"/>
          <w:sz w:val="32"/>
          <w:szCs w:val="32"/>
        </w:rPr>
      </w:pPr>
      <w:r>
        <w:rPr>
          <w:rFonts w:hint="eastAsia" w:ascii="黑体" w:hAnsi="黑体" w:eastAsia="黑体"/>
          <w:sz w:val="32"/>
          <w:szCs w:val="32"/>
        </w:rPr>
        <w:t>四、就业部分（男16-59周岁、女16-54周岁填报）</w:t>
      </w:r>
    </w:p>
    <w:p>
      <w:pPr>
        <w:ind w:firstLine="640" w:firstLineChars="200"/>
        <w:rPr>
          <w:rFonts w:hint="eastAsia" w:ascii="仿宋_GB2312" w:eastAsia="仿宋_GB2312"/>
          <w:sz w:val="32"/>
          <w:szCs w:val="32"/>
        </w:rPr>
      </w:pPr>
      <w:r>
        <w:rPr>
          <w:rFonts w:hint="eastAsia" w:ascii="仿宋_GB2312" w:eastAsia="仿宋_GB2312"/>
          <w:sz w:val="32"/>
          <w:szCs w:val="32"/>
        </w:rPr>
        <w:t>7.【R9.是否就业】：选“1.是”，则【R10.未就业主要生活来源】不能填写，直接跳转【R11】；选“2.否”，则【R10.未就业主要生活来源】必填。</w:t>
      </w:r>
    </w:p>
    <w:p>
      <w:pPr>
        <w:ind w:firstLine="640" w:firstLineChars="200"/>
        <w:rPr>
          <w:rFonts w:hint="eastAsia" w:ascii="仿宋_GB2312" w:eastAsia="仿宋_GB2312"/>
          <w:sz w:val="32"/>
          <w:szCs w:val="32"/>
        </w:rPr>
      </w:pPr>
      <w:r>
        <w:rPr>
          <w:rFonts w:hint="eastAsia" w:ascii="仿宋_GB2312" w:eastAsia="仿宋_GB2312"/>
          <w:sz w:val="32"/>
          <w:szCs w:val="32"/>
        </w:rPr>
        <w:t>8.【R11.目前就帮扶需求】：1-5项可多选。“6.无需求”与前5项互斥，选“6.无需求”则不允许选1-5项。选1-5项则不允许选“6.无需求”。</w:t>
      </w:r>
    </w:p>
    <w:p>
      <w:pPr>
        <w:ind w:firstLine="640" w:firstLineChars="200"/>
        <w:rPr>
          <w:rFonts w:hint="eastAsia" w:ascii="黑体" w:hAnsi="黑体" w:eastAsia="黑体"/>
          <w:sz w:val="32"/>
          <w:szCs w:val="32"/>
        </w:rPr>
      </w:pPr>
      <w:r>
        <w:rPr>
          <w:rFonts w:hint="eastAsia" w:ascii="黑体" w:hAnsi="黑体" w:eastAsia="黑体"/>
          <w:sz w:val="32"/>
          <w:szCs w:val="32"/>
        </w:rPr>
        <w:t>五、社会保障部分</w:t>
      </w:r>
    </w:p>
    <w:p>
      <w:pPr>
        <w:ind w:firstLine="640" w:firstLineChars="200"/>
        <w:rPr>
          <w:rFonts w:hint="eastAsia" w:ascii="仿宋_GB2312" w:eastAsia="仿宋_GB2312"/>
          <w:sz w:val="32"/>
          <w:szCs w:val="32"/>
        </w:rPr>
      </w:pPr>
      <w:r>
        <w:rPr>
          <w:rFonts w:hint="eastAsia" w:ascii="仿宋_GB2312" w:eastAsia="仿宋_GB2312"/>
          <w:sz w:val="32"/>
          <w:szCs w:val="32"/>
        </w:rPr>
        <w:t>9.【R12.参加职工社会保险情况】：16周岁及以上残疾人填报，1-3项可多选。“4.未参加”与前3项互斥，选“4.未参加”则不允许选1-3项。选1-3项则不允许选“4.未参加”。</w:t>
      </w:r>
    </w:p>
    <w:p>
      <w:pPr>
        <w:ind w:firstLine="640" w:firstLineChars="200"/>
        <w:rPr>
          <w:rFonts w:hint="eastAsia" w:ascii="仿宋_GB2312" w:eastAsia="仿宋_GB2312"/>
          <w:sz w:val="32"/>
          <w:szCs w:val="32"/>
        </w:rPr>
      </w:pPr>
      <w:r>
        <w:rPr>
          <w:rFonts w:hint="eastAsia" w:ascii="仿宋_GB2312" w:eastAsia="仿宋_GB2312"/>
          <w:sz w:val="32"/>
          <w:szCs w:val="32"/>
        </w:rPr>
        <w:t>10.【12.参加职工社会保险情况】中若选择了“2.医疗保险”，则【R13.是否参加城乡居民基本医疗保险】只能选为“2.否”。</w:t>
      </w:r>
    </w:p>
    <w:p>
      <w:pPr>
        <w:ind w:firstLine="640" w:firstLineChars="200"/>
        <w:rPr>
          <w:rFonts w:hint="eastAsia" w:ascii="仿宋_GB2312" w:eastAsia="仿宋_GB2312"/>
          <w:sz w:val="32"/>
          <w:szCs w:val="32"/>
        </w:rPr>
      </w:pPr>
      <w:r>
        <w:rPr>
          <w:rFonts w:hint="eastAsia" w:ascii="仿宋_GB2312" w:eastAsia="仿宋_GB2312"/>
          <w:sz w:val="32"/>
          <w:szCs w:val="32"/>
        </w:rPr>
        <w:t>11.【R13.是否参加城乡居民基本医疗保险】：选“2.否”直接跳转【R15】。</w:t>
      </w:r>
    </w:p>
    <w:p>
      <w:pPr>
        <w:ind w:firstLine="640" w:firstLineChars="200"/>
        <w:rPr>
          <w:rFonts w:hint="eastAsia" w:ascii="仿宋_GB2312" w:eastAsia="仿宋_GB2312"/>
          <w:sz w:val="32"/>
          <w:szCs w:val="32"/>
        </w:rPr>
      </w:pPr>
      <w:r>
        <w:rPr>
          <w:rFonts w:hint="eastAsia" w:ascii="仿宋_GB2312" w:eastAsia="仿宋_GB2312"/>
          <w:sz w:val="32"/>
          <w:szCs w:val="32"/>
        </w:rPr>
        <w:t>12.【R14.是否享受基本医疗保险个人缴费补贴】：选“1是”，则【R15.过去一年内社会救助及住房改善情况】中的选项“2.医疗救助”也必须选中。</w:t>
      </w:r>
    </w:p>
    <w:p>
      <w:pPr>
        <w:ind w:firstLine="640" w:firstLineChars="200"/>
        <w:rPr>
          <w:rFonts w:hint="eastAsia" w:ascii="仿宋_GB2312" w:eastAsia="仿宋_GB2312"/>
          <w:sz w:val="32"/>
          <w:szCs w:val="32"/>
        </w:rPr>
      </w:pPr>
      <w:r>
        <w:rPr>
          <w:rFonts w:hint="eastAsia" w:ascii="仿宋_GB2312" w:eastAsia="仿宋_GB2312"/>
          <w:sz w:val="32"/>
          <w:szCs w:val="32"/>
        </w:rPr>
        <w:t>13.</w:t>
      </w:r>
      <w:r>
        <w:rPr>
          <w:rFonts w:hint="eastAsia" w:ascii="仿宋_GB2312" w:eastAsia="仿宋_GB2312"/>
          <w:sz w:val="32"/>
          <w:szCs w:val="32"/>
        </w:rPr>
        <w:tab/>
      </w:r>
      <w:r>
        <w:rPr>
          <w:rFonts w:hint="eastAsia" w:ascii="仿宋_GB2312" w:eastAsia="仿宋_GB2312"/>
          <w:sz w:val="32"/>
          <w:szCs w:val="32"/>
        </w:rPr>
        <w:t>【R15.过去一年内社会救助及住房改善情况】：1-4项可多选。“5.无”与前4项互斥，选“5.无”则不允许选1-4项。选1-4项则不允许选“5.无”。</w:t>
      </w:r>
    </w:p>
    <w:p>
      <w:pPr>
        <w:ind w:firstLine="640" w:firstLineChars="200"/>
        <w:rPr>
          <w:rFonts w:hint="eastAsia" w:ascii="仿宋_GB2312" w:eastAsia="仿宋_GB2312"/>
          <w:sz w:val="32"/>
          <w:szCs w:val="32"/>
        </w:rPr>
      </w:pPr>
      <w:r>
        <w:rPr>
          <w:rFonts w:hint="eastAsia" w:ascii="仿宋_GB2312" w:eastAsia="仿宋_GB2312"/>
          <w:sz w:val="32"/>
          <w:szCs w:val="32"/>
        </w:rPr>
        <w:t>14.【R15.过去一年内社会救助及住房改善情况】选择“4.享受住建部门农村危房改造政策”时，【R7家庭住房状况】若为“4.自建房”且“4.1农村危房”选择“是”，给予提示性警告。</w:t>
      </w:r>
    </w:p>
    <w:p>
      <w:pPr>
        <w:ind w:firstLine="640" w:firstLineChars="200"/>
        <w:rPr>
          <w:rFonts w:hint="eastAsia" w:ascii="仿宋_GB2312" w:eastAsia="仿宋_GB2312"/>
          <w:sz w:val="32"/>
          <w:szCs w:val="32"/>
        </w:rPr>
      </w:pPr>
      <w:r>
        <w:rPr>
          <w:rFonts w:hint="eastAsia" w:ascii="仿宋_GB2312" w:eastAsia="仿宋_GB2312"/>
          <w:sz w:val="32"/>
          <w:szCs w:val="32"/>
        </w:rPr>
        <w:t>15.【R17.残疾人养老服务-服务现状】和【R18.残疾人养老服务-服务需求】：60岁及以上残疾人填报。</w:t>
      </w:r>
    </w:p>
    <w:p>
      <w:pPr>
        <w:ind w:firstLine="640" w:firstLineChars="200"/>
        <w:rPr>
          <w:rFonts w:hint="eastAsia" w:ascii="仿宋_GB2312" w:eastAsia="仿宋_GB2312"/>
          <w:sz w:val="32"/>
          <w:szCs w:val="32"/>
        </w:rPr>
      </w:pPr>
      <w:r>
        <w:rPr>
          <w:rFonts w:hint="eastAsia" w:ascii="仿宋_GB2312" w:eastAsia="仿宋_GB2312"/>
          <w:sz w:val="32"/>
          <w:szCs w:val="32"/>
        </w:rPr>
        <w:t>16.【R19.以老养残家庭基本情况】：法定抚养人年龄超过60周岁的填报，选项“1.法定抚养人年龄为60-69周岁”和选项“2.法定抚养人年龄为70周岁及以上”不能同时选择；选项“3.抚养残疾人1人”和选项“4.抚养残疾人2人及以上”不能同时选择；选项1和选项2必选一项，选项3和选项4必选一项。</w:t>
      </w:r>
    </w:p>
    <w:p>
      <w:pPr>
        <w:ind w:firstLine="640" w:firstLineChars="200"/>
        <w:rPr>
          <w:rFonts w:hint="eastAsia" w:ascii="黑体" w:hAnsi="黑体" w:eastAsia="黑体"/>
          <w:sz w:val="32"/>
          <w:szCs w:val="32"/>
        </w:rPr>
      </w:pPr>
      <w:r>
        <w:rPr>
          <w:rFonts w:hint="eastAsia" w:ascii="黑体" w:hAnsi="黑体" w:eastAsia="黑体"/>
          <w:sz w:val="32"/>
          <w:szCs w:val="32"/>
        </w:rPr>
        <w:t>六、基本医疗与康复部分</w:t>
      </w:r>
    </w:p>
    <w:p>
      <w:pPr>
        <w:ind w:firstLine="640" w:firstLineChars="200"/>
        <w:rPr>
          <w:rFonts w:hint="eastAsia" w:ascii="仿宋_GB2312" w:eastAsia="仿宋_GB2312"/>
          <w:sz w:val="32"/>
          <w:szCs w:val="32"/>
        </w:rPr>
      </w:pPr>
      <w:r>
        <w:rPr>
          <w:rFonts w:hint="eastAsia" w:ascii="仿宋_GB2312" w:eastAsia="仿宋_GB2312"/>
          <w:sz w:val="32"/>
          <w:szCs w:val="32"/>
        </w:rPr>
        <w:t>17.【R21.针对自身残疾，过去一年内是否得到过以下服务】：1-4项可多选。“5.未得到”与前4项互斥，选“5.未得到”则不允许选1-4项。选1-4项则不允许选“5.未得到”。</w:t>
      </w:r>
    </w:p>
    <w:p>
      <w:pPr>
        <w:ind w:firstLine="640" w:firstLineChars="200"/>
        <w:rPr>
          <w:rFonts w:hint="eastAsia" w:ascii="仿宋_GB2312" w:eastAsia="仿宋_GB2312"/>
          <w:sz w:val="32"/>
          <w:szCs w:val="32"/>
        </w:rPr>
      </w:pPr>
      <w:r>
        <w:rPr>
          <w:rFonts w:hint="eastAsia" w:ascii="仿宋_GB2312" w:eastAsia="仿宋_GB2312"/>
          <w:sz w:val="32"/>
          <w:szCs w:val="32"/>
        </w:rPr>
        <w:t>17.【R22.针对自身残疾，目前是否还需要以下服务】：1-4项可多选。“5.不需要”与前4项互斥，选“5.不需要”则不允许选1-4项。选1-4项则不允许选“5.不需要”。</w:t>
      </w:r>
    </w:p>
    <w:p>
      <w:pPr>
        <w:ind w:firstLine="640" w:firstLineChars="200"/>
        <w:rPr>
          <w:rFonts w:hint="eastAsia" w:ascii="黑体" w:hAnsi="黑体" w:eastAsia="黑体"/>
          <w:sz w:val="32"/>
          <w:szCs w:val="32"/>
        </w:rPr>
      </w:pPr>
      <w:r>
        <w:rPr>
          <w:rFonts w:hint="eastAsia" w:ascii="黑体" w:hAnsi="黑体" w:eastAsia="黑体"/>
          <w:sz w:val="32"/>
          <w:szCs w:val="32"/>
        </w:rPr>
        <w:t>七、无障碍部分</w:t>
      </w:r>
    </w:p>
    <w:p>
      <w:pPr>
        <w:ind w:firstLine="640" w:firstLineChars="200"/>
        <w:rPr>
          <w:rFonts w:hint="eastAsia" w:ascii="仿宋_GB2312" w:eastAsia="仿宋_GB2312"/>
          <w:sz w:val="32"/>
          <w:szCs w:val="32"/>
        </w:rPr>
      </w:pPr>
      <w:r>
        <w:rPr>
          <w:rFonts w:hint="eastAsia" w:ascii="仿宋_GB2312" w:eastAsia="仿宋_GB2312"/>
          <w:sz w:val="32"/>
          <w:szCs w:val="32"/>
        </w:rPr>
        <w:t>18.【R23.过去一年内您家是否进行过无障碍改造】：选择“2.否”时，【R24.过去一年内您家是否进行过的无障碍改造项目】不填，跳转至【R25.目前您家还有哪些无障碍改造需求】。</w:t>
      </w:r>
    </w:p>
    <w:p>
      <w:pPr>
        <w:ind w:firstLine="640" w:firstLineChars="200"/>
        <w:rPr>
          <w:rFonts w:hint="eastAsia" w:ascii="仿宋_GB2312" w:eastAsia="仿宋_GB2312"/>
          <w:sz w:val="32"/>
          <w:szCs w:val="32"/>
        </w:rPr>
      </w:pPr>
      <w:r>
        <w:rPr>
          <w:rFonts w:hint="eastAsia" w:ascii="仿宋_GB2312" w:eastAsia="仿宋_GB2312"/>
          <w:sz w:val="32"/>
          <w:szCs w:val="32"/>
        </w:rPr>
        <w:t>19.【R24.过去一年内您家是否进行过的无障碍改造项目】：1-7项可多选，其中选项“5.闪光门铃、可视门铃等”只能是听力残疾及多重残疾中包含听力残疾的人选填此项；选项“6.煤气泄漏报警发声装置、读屏软件等”只能是视力残疾及多重残疾中包含视力残疾的人选填此项。</w:t>
      </w:r>
    </w:p>
    <w:p>
      <w:pPr>
        <w:ind w:firstLine="640" w:firstLineChars="200"/>
        <w:rPr>
          <w:rFonts w:hint="eastAsia" w:ascii="仿宋_GB2312" w:eastAsia="仿宋_GB2312"/>
          <w:sz w:val="32"/>
          <w:szCs w:val="32"/>
        </w:rPr>
      </w:pPr>
      <w:r>
        <w:rPr>
          <w:rFonts w:hint="eastAsia" w:ascii="仿宋_GB2312" w:eastAsia="仿宋_GB2312"/>
          <w:sz w:val="32"/>
          <w:szCs w:val="32"/>
        </w:rPr>
        <w:t>20.【R25.目前您家还有哪些无障碍改造需求】：1-7项可多选，其中选项“5.闪光门铃、可视门铃等”只能是听力残疾及多重残疾中包含听力残疾的人选填此项；选项“6.煤气泄漏报警发声装置、读屏软件等”只能是视力残疾及多重残疾中包含视力残疾的人选填此项。选项“8.无需求”与选项1-7互斥，选“8.无需求”则不允许选1-7项。选1-7项则不允许选“8.无需求”。</w:t>
      </w:r>
    </w:p>
    <w:p>
      <w:pPr>
        <w:ind w:firstLine="640" w:firstLineChars="200"/>
        <w:rPr>
          <w:rFonts w:hint="eastAsia" w:ascii="黑体" w:hAnsi="黑体" w:eastAsia="黑体"/>
          <w:sz w:val="32"/>
          <w:szCs w:val="32"/>
        </w:rPr>
      </w:pPr>
      <w:r>
        <w:rPr>
          <w:rFonts w:hint="eastAsia" w:ascii="黑体" w:hAnsi="黑体" w:eastAsia="黑体"/>
          <w:sz w:val="32"/>
          <w:szCs w:val="32"/>
        </w:rPr>
        <w:t>八、文化体育部分（6-69周岁填报）</w:t>
      </w:r>
    </w:p>
    <w:p>
      <w:pPr>
        <w:ind w:firstLine="640" w:firstLineChars="200"/>
        <w:rPr>
          <w:rFonts w:hint="eastAsia" w:ascii="仿宋_GB2312" w:eastAsia="仿宋_GB2312"/>
          <w:sz w:val="32"/>
          <w:szCs w:val="32"/>
        </w:rPr>
      </w:pPr>
      <w:r>
        <w:rPr>
          <w:rFonts w:hint="eastAsia" w:ascii="仿宋_GB2312" w:eastAsia="仿宋_GB2312"/>
          <w:sz w:val="32"/>
          <w:szCs w:val="32"/>
        </w:rPr>
        <w:t>21.【R26.过去一年内是否经常参加文化体育活动】：选“是”直接跳转补充问题B1。</w:t>
      </w:r>
    </w:p>
    <w:p>
      <w:pPr>
        <w:ind w:firstLine="640" w:firstLineChars="200"/>
        <w:rPr>
          <w:rFonts w:hint="eastAsia" w:ascii="仿宋_GB2312" w:eastAsia="仿宋_GB2312"/>
          <w:sz w:val="32"/>
          <w:szCs w:val="32"/>
        </w:rPr>
      </w:pPr>
      <w:r>
        <w:rPr>
          <w:rFonts w:hint="eastAsia" w:ascii="仿宋_GB2312" w:eastAsia="仿宋_GB2312"/>
          <w:sz w:val="32"/>
          <w:szCs w:val="32"/>
        </w:rPr>
        <w:t>22.【R27.不能经常参加文化体育活动的原因】：可多选。</w:t>
      </w:r>
    </w:p>
    <w:p>
      <w:pPr>
        <w:ind w:firstLine="640" w:firstLineChars="200"/>
        <w:rPr>
          <w:rFonts w:hint="eastAsia" w:ascii="黑体" w:hAnsi="黑体" w:eastAsia="黑体"/>
          <w:sz w:val="32"/>
          <w:szCs w:val="32"/>
        </w:rPr>
      </w:pPr>
      <w:r>
        <w:rPr>
          <w:rFonts w:hint="eastAsia" w:ascii="黑体" w:hAnsi="黑体" w:eastAsia="黑体"/>
          <w:sz w:val="32"/>
          <w:szCs w:val="32"/>
        </w:rPr>
        <w:t>九、补充问题</w:t>
      </w:r>
    </w:p>
    <w:p>
      <w:pPr>
        <w:ind w:firstLine="640" w:firstLineChars="200"/>
        <w:rPr>
          <w:rFonts w:hint="eastAsia" w:ascii="仿宋_GB2312" w:eastAsia="仿宋_GB2312"/>
          <w:sz w:val="32"/>
          <w:szCs w:val="32"/>
        </w:rPr>
      </w:pPr>
      <w:r>
        <w:rPr>
          <w:rFonts w:hint="eastAsia" w:ascii="仿宋_GB2312" w:eastAsia="仿宋_GB2312"/>
          <w:sz w:val="32"/>
          <w:szCs w:val="32"/>
        </w:rPr>
        <w:t>23.【R6是否在敬（养）老院、福利院、荣军院等居住】选“是”时，“户主姓名”和“户主身份证号”不需要填写；集体户口的残疾人在“户主姓名”下填写“集体户口”四个字，“户主身份证号”可以为空。</w:t>
      </w:r>
    </w:p>
    <w:p>
      <w:pPr>
        <w:ind w:firstLine="640" w:firstLineChars="200"/>
        <w:rPr>
          <w:rFonts w:hint="eastAsia" w:ascii="黑体" w:hAnsi="黑体" w:eastAsia="黑体"/>
          <w:sz w:val="32"/>
          <w:szCs w:val="32"/>
        </w:rPr>
      </w:pPr>
      <w:r>
        <w:rPr>
          <w:rFonts w:hint="eastAsia" w:ascii="黑体" w:hAnsi="黑体" w:eastAsia="黑体"/>
          <w:sz w:val="32"/>
          <w:szCs w:val="32"/>
        </w:rPr>
        <w:t>十、其他</w:t>
      </w:r>
    </w:p>
    <w:p>
      <w:pPr>
        <w:ind w:firstLine="640" w:firstLineChars="200"/>
        <w:rPr>
          <w:rFonts w:hint="eastAsia" w:ascii="仿宋_GB2312" w:eastAsia="仿宋_GB2312"/>
          <w:sz w:val="32"/>
          <w:szCs w:val="32"/>
        </w:rPr>
      </w:pPr>
      <w:r>
        <w:rPr>
          <w:rFonts w:hint="eastAsia" w:ascii="仿宋_GB2312" w:eastAsia="仿宋_GB2312"/>
          <w:sz w:val="32"/>
          <w:szCs w:val="32"/>
        </w:rPr>
        <w:t>24.“申报人”、“信息采集员”和“填表时间”必须填写。</w:t>
      </w:r>
    </w:p>
    <w:p>
      <w:pPr>
        <w:ind w:firstLine="640" w:firstLineChars="200"/>
        <w:rPr>
          <w:rFonts w:hint="eastAsia" w:ascii="黑体" w:hAnsi="黑体" w:eastAsia="黑体"/>
          <w:sz w:val="32"/>
          <w:szCs w:val="32"/>
        </w:rPr>
      </w:pPr>
      <w:r>
        <w:rPr>
          <w:rFonts w:hint="eastAsia" w:ascii="黑体" w:hAnsi="黑体" w:eastAsia="黑体"/>
          <w:sz w:val="32"/>
          <w:szCs w:val="32"/>
        </w:rPr>
        <w:t>十一、横向部委数据、业务系统数据校验提示</w:t>
      </w:r>
    </w:p>
    <w:p>
      <w:pPr>
        <w:ind w:firstLine="640" w:firstLineChars="200"/>
        <w:rPr>
          <w:rFonts w:hint="eastAsia" w:ascii="仿宋_GB2312" w:eastAsia="仿宋_GB2312"/>
          <w:sz w:val="32"/>
          <w:szCs w:val="32"/>
        </w:rPr>
      </w:pPr>
      <w:r>
        <w:rPr>
          <w:rFonts w:hint="eastAsia" w:ascii="仿宋_GB2312" w:eastAsia="仿宋_GB2312"/>
          <w:sz w:val="32"/>
          <w:szCs w:val="32"/>
        </w:rPr>
        <w:t>25.【R8.受教育程度】：与上一年度教育部提供的本年度应毕业应届毕业生数据比较进行强制性校验，R8所选择受教育程度必须与教育部提供的数据一致。</w:t>
      </w:r>
    </w:p>
    <w:p>
      <w:pPr>
        <w:ind w:firstLine="640" w:firstLineChars="200"/>
        <w:rPr>
          <w:rFonts w:hint="eastAsia" w:ascii="仿宋_GB2312" w:eastAsia="仿宋_GB2312"/>
          <w:sz w:val="32"/>
          <w:szCs w:val="32"/>
        </w:rPr>
      </w:pPr>
      <w:r>
        <w:rPr>
          <w:rFonts w:hint="eastAsia" w:ascii="仿宋_GB2312" w:eastAsia="仿宋_GB2312"/>
          <w:sz w:val="32"/>
          <w:szCs w:val="32"/>
        </w:rPr>
        <w:t>26.【R9.是否就业】：与就业培训系统数据比较进行提示性校验，调查填报结果与就业培训系统最新一条就业情况数据不符，系统提示“就业培训系统提示202*年，已就业/未就业”。</w:t>
      </w:r>
    </w:p>
    <w:p>
      <w:pPr>
        <w:ind w:firstLine="640" w:firstLineChars="200"/>
        <w:rPr>
          <w:rFonts w:hint="eastAsia" w:ascii="仿宋_GB2312" w:eastAsia="仿宋_GB2312"/>
          <w:sz w:val="32"/>
          <w:szCs w:val="32"/>
        </w:rPr>
      </w:pPr>
      <w:r>
        <w:rPr>
          <w:rFonts w:hint="eastAsia" w:ascii="仿宋_GB2312" w:eastAsia="仿宋_GB2312"/>
          <w:sz w:val="32"/>
          <w:szCs w:val="32"/>
        </w:rPr>
        <w:t>27.【12.是否参加职工社会保险】:与人力资源社会保障部养老保险数据比较进行提示性校验，调查时未选择“1.养老保险”，人力资源社会保障部提供的城镇职工养老保险数据中有此残疾人时，系统提示“人社部数据提示，该残疾人参加过养老保险”。</w:t>
      </w:r>
    </w:p>
    <w:p>
      <w:pPr>
        <w:ind w:firstLine="640" w:firstLineChars="200"/>
        <w:rPr>
          <w:rFonts w:hint="eastAsia" w:ascii="仿宋_GB2312" w:eastAsia="仿宋_GB2312"/>
          <w:sz w:val="32"/>
          <w:szCs w:val="32"/>
        </w:rPr>
      </w:pPr>
      <w:r>
        <w:rPr>
          <w:rFonts w:hint="eastAsia" w:ascii="仿宋_GB2312" w:eastAsia="仿宋_GB2312"/>
          <w:sz w:val="32"/>
          <w:szCs w:val="32"/>
        </w:rPr>
        <w:t>28.【R21.针对自身残疾，过去一年内是否得到过以下服务】:与精准康复系统数据比较进行提示性校验，如调查填报的康复服务与精准康复系统相应时间段数据不符，系统会提示“精准康复系统提示202*年，享受过**康复服务”。</w:t>
      </w:r>
    </w:p>
    <w:p>
      <w:pPr>
        <w:ind w:firstLine="640" w:firstLineChars="200"/>
        <w:rPr>
          <w:rFonts w:hint="eastAsia" w:ascii="仿宋_GB2312" w:eastAsia="仿宋_GB2312"/>
          <w:sz w:val="32"/>
          <w:szCs w:val="32"/>
        </w:rPr>
      </w:pPr>
      <w:r>
        <w:rPr>
          <w:rFonts w:hint="eastAsia" w:ascii="仿宋_GB2312" w:eastAsia="仿宋_GB2312"/>
          <w:sz w:val="32"/>
          <w:szCs w:val="32"/>
        </w:rPr>
        <w:t>29.【R23.过去一年内您家是否进行过无障碍改造】：与家庭无障碍改造系统数据比较进行提示性校验，调查填报结果与无障碍改造系统相应时间段数据不符，系统提示“家庭无障碍改造系统提示202*年，享受过家庭无障碍改造服务”。</w:t>
      </w:r>
    </w:p>
    <w:p>
      <w:pPr>
        <w:rPr>
          <w:rFonts w:hint="eastAsia" w:ascii="仿宋_GB2312" w:eastAsia="仿宋_GB2312"/>
          <w:sz w:val="32"/>
          <w:szCs w:val="32"/>
        </w:rPr>
      </w:pPr>
      <w:r>
        <w:rPr>
          <w:rFonts w:hint="eastAsia" w:ascii="仿宋_GB2312" w:eastAsia="仿宋_GB2312"/>
          <w:sz w:val="32"/>
          <w:szCs w:val="32"/>
        </w:rPr>
        <w:t>附件2-2</w:t>
      </w:r>
    </w:p>
    <w:p>
      <w:pPr>
        <w:jc w:val="center"/>
        <w:rPr>
          <w:rFonts w:hint="eastAsia" w:ascii="方正小标宋_GBK" w:eastAsia="方正小标宋_GBK"/>
          <w:sz w:val="44"/>
          <w:szCs w:val="44"/>
        </w:rPr>
      </w:pPr>
      <w:r>
        <w:rPr>
          <w:rFonts w:hint="eastAsia" w:ascii="方正小标宋_GBK" w:eastAsia="方正小标宋_GBK"/>
          <w:sz w:val="40"/>
          <w:szCs w:val="40"/>
        </w:rPr>
        <w:t>全国持证残疾人基本状况调查保密规</w:t>
      </w:r>
      <w:r>
        <w:rPr>
          <w:rFonts w:hint="eastAsia" w:ascii="方正小标宋_GBK" w:eastAsia="方正小标宋_GBK"/>
          <w:sz w:val="44"/>
          <w:szCs w:val="44"/>
        </w:rPr>
        <w:t>定</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为顺利开展全国持证残疾人基本状况调查，加强数据安全，做好数据应用，各级残联及其工作人员在状况调查工作开展及信息数据使用过程中除遵守国家相关法律、法规外，要严格遵守以下保密规定：</w:t>
      </w:r>
    </w:p>
    <w:p>
      <w:pPr>
        <w:ind w:firstLine="640" w:firstLineChars="200"/>
        <w:rPr>
          <w:rFonts w:hint="eastAsia" w:ascii="仿宋_GB2312" w:eastAsia="仿宋_GB2312"/>
          <w:sz w:val="32"/>
          <w:szCs w:val="32"/>
        </w:rPr>
      </w:pPr>
      <w:r>
        <w:rPr>
          <w:rFonts w:hint="eastAsia" w:ascii="仿宋_GB2312" w:eastAsia="仿宋_GB2312"/>
          <w:sz w:val="32"/>
          <w:szCs w:val="32"/>
        </w:rPr>
        <w:t>一、对工作中接触到的残疾人信息、统计信息严格保密，不得擅自泄露或者私自向第三方提供。</w:t>
      </w:r>
    </w:p>
    <w:p>
      <w:pPr>
        <w:ind w:firstLine="640" w:firstLineChars="200"/>
        <w:rPr>
          <w:rFonts w:hint="eastAsia" w:ascii="仿宋_GB2312" w:eastAsia="仿宋_GB2312"/>
          <w:sz w:val="32"/>
          <w:szCs w:val="32"/>
        </w:rPr>
      </w:pPr>
      <w:r>
        <w:rPr>
          <w:rFonts w:hint="eastAsia" w:ascii="仿宋_GB2312" w:eastAsia="仿宋_GB2312"/>
          <w:sz w:val="32"/>
          <w:szCs w:val="32"/>
        </w:rPr>
        <w:t>二、状况调查管理系统实行实名登记制度，系统用户对进入和管理系统的用户账号及相关信息、及在系统中进行数据统计分析查询和信息提取等行为本身具有保密义务，不得泄露给其他单位和个人使用。</w:t>
      </w:r>
    </w:p>
    <w:p>
      <w:pPr>
        <w:ind w:firstLine="640" w:firstLineChars="200"/>
        <w:rPr>
          <w:rFonts w:hint="eastAsia" w:ascii="仿宋_GB2312" w:eastAsia="仿宋_GB2312"/>
          <w:sz w:val="32"/>
          <w:szCs w:val="32"/>
        </w:rPr>
      </w:pPr>
      <w:r>
        <w:rPr>
          <w:rFonts w:hint="eastAsia" w:ascii="仿宋_GB2312" w:eastAsia="仿宋_GB2312"/>
          <w:sz w:val="32"/>
          <w:szCs w:val="32"/>
        </w:rPr>
        <w:t>三、相关数据仅限在涉残相关工作中使用，不得用于与残疾人工作无关及营利性活动。但根据政府要求、命令或法律法规规定必须提供的除外。</w:t>
      </w:r>
    </w:p>
    <w:p>
      <w:pPr>
        <w:ind w:firstLine="640" w:firstLineChars="200"/>
        <w:rPr>
          <w:rFonts w:hint="eastAsia" w:ascii="仿宋_GB2312" w:eastAsia="仿宋_GB2312"/>
          <w:sz w:val="32"/>
          <w:szCs w:val="32"/>
        </w:rPr>
      </w:pPr>
      <w:r>
        <w:rPr>
          <w:rFonts w:hint="eastAsia" w:ascii="仿宋_GB2312" w:eastAsia="仿宋_GB2312"/>
          <w:sz w:val="32"/>
          <w:szCs w:val="32"/>
        </w:rPr>
        <w:t>四、未经授权，不得发布任何状况调查统计类数据。</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方正小标宋_GBK" w:eastAsia="方正小标宋_GBK"/>
          <w:sz w:val="40"/>
          <w:szCs w:val="40"/>
        </w:rPr>
      </w:pPr>
      <w:r>
        <w:rPr>
          <w:rFonts w:hint="eastAsia" w:ascii="方正小标宋_GBK" w:eastAsia="方正小标宋_GBK"/>
          <w:sz w:val="40"/>
          <w:szCs w:val="40"/>
        </w:rPr>
        <w:t>全国持证残疾人基本状况调查质量控制细则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根据《全国持证残疾人基本状况调查实施方案》，制定本细则。</w:t>
      </w:r>
    </w:p>
    <w:p>
      <w:pPr>
        <w:ind w:firstLine="640" w:firstLineChars="200"/>
        <w:rPr>
          <w:rFonts w:hint="eastAsia" w:ascii="黑体" w:hAnsi="黑体" w:eastAsia="黑体"/>
          <w:sz w:val="32"/>
          <w:szCs w:val="32"/>
        </w:rPr>
      </w:pPr>
      <w:r>
        <w:rPr>
          <w:rFonts w:hint="eastAsia" w:ascii="黑体" w:hAnsi="黑体" w:eastAsia="黑体"/>
          <w:sz w:val="32"/>
          <w:szCs w:val="32"/>
        </w:rPr>
        <w:t>一、质量控制目的</w:t>
      </w:r>
    </w:p>
    <w:p>
      <w:pPr>
        <w:ind w:firstLine="640" w:firstLineChars="200"/>
        <w:rPr>
          <w:rFonts w:hint="eastAsia" w:ascii="仿宋_GB2312" w:eastAsia="仿宋_GB2312"/>
          <w:sz w:val="32"/>
          <w:szCs w:val="32"/>
        </w:rPr>
      </w:pPr>
      <w:r>
        <w:rPr>
          <w:rFonts w:hint="eastAsia" w:ascii="仿宋_GB2312" w:eastAsia="仿宋_GB2312"/>
          <w:sz w:val="32"/>
          <w:szCs w:val="32"/>
        </w:rPr>
        <w:t>提高状况调查工作质量，对人为误差进行有效控制，切实保障通过信息采集获得的数据全面、真实、准确，确保登记对象的不重不漏。</w:t>
      </w:r>
    </w:p>
    <w:p>
      <w:pPr>
        <w:ind w:firstLine="640" w:firstLineChars="200"/>
        <w:rPr>
          <w:rFonts w:hint="eastAsia" w:ascii="黑体" w:hAnsi="黑体" w:eastAsia="黑体"/>
          <w:sz w:val="32"/>
          <w:szCs w:val="32"/>
        </w:rPr>
      </w:pPr>
      <w:r>
        <w:rPr>
          <w:rFonts w:hint="eastAsia" w:ascii="黑体" w:hAnsi="黑体" w:eastAsia="黑体"/>
          <w:sz w:val="32"/>
          <w:szCs w:val="32"/>
        </w:rPr>
        <w:t>二、质量控制组织实施</w:t>
      </w:r>
    </w:p>
    <w:p>
      <w:pPr>
        <w:ind w:firstLine="640" w:firstLineChars="200"/>
        <w:rPr>
          <w:rFonts w:hint="eastAsia" w:ascii="仿宋_GB2312" w:eastAsia="仿宋_GB2312"/>
          <w:sz w:val="32"/>
          <w:szCs w:val="32"/>
        </w:rPr>
      </w:pPr>
      <w:r>
        <w:rPr>
          <w:rFonts w:hint="eastAsia" w:ascii="仿宋_GB2312" w:eastAsia="仿宋_GB2312"/>
          <w:sz w:val="32"/>
          <w:szCs w:val="32"/>
        </w:rPr>
        <w:t>实行全过程质量控制，省级政府残工委办公室是当地质量控制的第一责任单位，要根据本省（区、市）情况制定质量控制细则并报国务院残工委办公室备案。</w:t>
      </w:r>
    </w:p>
    <w:p>
      <w:pPr>
        <w:ind w:firstLine="640" w:firstLineChars="200"/>
        <w:rPr>
          <w:rFonts w:hint="eastAsia" w:ascii="仿宋_GB2312" w:eastAsia="仿宋_GB2312"/>
          <w:sz w:val="32"/>
          <w:szCs w:val="32"/>
        </w:rPr>
      </w:pPr>
      <w:r>
        <w:rPr>
          <w:rFonts w:hint="eastAsia" w:ascii="仿宋_GB2312" w:eastAsia="仿宋_GB2312"/>
          <w:sz w:val="32"/>
          <w:szCs w:val="32"/>
        </w:rPr>
        <w:t>各级政府残工委办公室按照各自的管辖范围负责组织实施，层层建立岗位责任制，责任明确到人。成立质量控制检查组，组长是质量控制和验收工作的负责人。村(社区)信息采集小组组长是本级质量控制的执行负责人。</w:t>
      </w:r>
    </w:p>
    <w:p>
      <w:pPr>
        <w:ind w:firstLine="640" w:firstLineChars="200"/>
        <w:rPr>
          <w:rFonts w:hint="eastAsia" w:ascii="黑体" w:hAnsi="黑体" w:eastAsia="黑体"/>
          <w:sz w:val="32"/>
          <w:szCs w:val="32"/>
        </w:rPr>
      </w:pPr>
      <w:r>
        <w:rPr>
          <w:rFonts w:hint="eastAsia" w:ascii="黑体" w:hAnsi="黑体" w:eastAsia="黑体"/>
          <w:sz w:val="32"/>
          <w:szCs w:val="32"/>
        </w:rPr>
        <w:t>三、质量控制原则范围</w:t>
      </w:r>
    </w:p>
    <w:p>
      <w:pPr>
        <w:ind w:firstLine="640" w:firstLineChars="200"/>
        <w:rPr>
          <w:rFonts w:hint="eastAsia" w:ascii="仿宋_GB2312" w:eastAsia="仿宋_GB2312"/>
          <w:sz w:val="32"/>
          <w:szCs w:val="32"/>
        </w:rPr>
      </w:pPr>
      <w:r>
        <w:rPr>
          <w:rFonts w:hint="eastAsia" w:ascii="仿宋_GB2312" w:eastAsia="仿宋_GB2312"/>
          <w:sz w:val="32"/>
          <w:szCs w:val="32"/>
        </w:rPr>
        <w:t>按照“全过程控制”的原则，对方案制定、业务培训、物资准备、信息采集、数据处理、检查验收等工作的每一个环节和步骤，实行全程的质量控制。</w:t>
      </w:r>
    </w:p>
    <w:p>
      <w:pPr>
        <w:ind w:firstLine="640" w:firstLineChars="200"/>
        <w:rPr>
          <w:rFonts w:hint="eastAsia" w:ascii="黑体" w:hAnsi="黑体" w:eastAsia="黑体"/>
          <w:sz w:val="32"/>
          <w:szCs w:val="32"/>
        </w:rPr>
      </w:pPr>
      <w:r>
        <w:rPr>
          <w:rFonts w:hint="eastAsia" w:ascii="黑体" w:hAnsi="黑体" w:eastAsia="黑体"/>
          <w:sz w:val="32"/>
          <w:szCs w:val="32"/>
        </w:rPr>
        <w:t>四、质量控制内容要求</w:t>
      </w:r>
    </w:p>
    <w:p>
      <w:pPr>
        <w:ind w:firstLine="640" w:firstLineChars="200"/>
        <w:rPr>
          <w:rFonts w:hint="eastAsia" w:ascii="仿宋_GB2312" w:eastAsia="仿宋_GB2312"/>
          <w:sz w:val="32"/>
          <w:szCs w:val="32"/>
        </w:rPr>
      </w:pPr>
      <w:r>
        <w:rPr>
          <w:rFonts w:hint="eastAsia" w:ascii="仿宋_GB2312" w:eastAsia="仿宋_GB2312"/>
          <w:sz w:val="32"/>
          <w:szCs w:val="32"/>
        </w:rPr>
        <w:t>（一）方案制定。主要内容：实施方案及其相关工作细则的科学性、合理性和完整性。具体要求：科学规范、上下衔接、内容合理、标准统一、工作过程全覆盖。</w:t>
      </w:r>
    </w:p>
    <w:p>
      <w:pPr>
        <w:ind w:firstLine="640" w:firstLineChars="200"/>
        <w:rPr>
          <w:rFonts w:hint="eastAsia" w:ascii="仿宋_GB2312" w:eastAsia="仿宋_GB2312"/>
          <w:sz w:val="32"/>
          <w:szCs w:val="32"/>
        </w:rPr>
      </w:pPr>
      <w:r>
        <w:rPr>
          <w:rFonts w:hint="eastAsia" w:ascii="仿宋_GB2312" w:eastAsia="仿宋_GB2312"/>
          <w:sz w:val="32"/>
          <w:szCs w:val="32"/>
        </w:rPr>
        <w:t>（二）业务培训。主要内容：培训的全面性、有效性和可操作性。具体要求：应培尽培、内容完整、重点突出。</w:t>
      </w:r>
    </w:p>
    <w:p>
      <w:pPr>
        <w:ind w:firstLine="640" w:firstLineChars="200"/>
        <w:rPr>
          <w:rFonts w:hint="eastAsia" w:ascii="仿宋_GB2312" w:eastAsia="仿宋_GB2312"/>
          <w:sz w:val="32"/>
          <w:szCs w:val="32"/>
        </w:rPr>
      </w:pPr>
      <w:r>
        <w:rPr>
          <w:rFonts w:hint="eastAsia" w:ascii="仿宋_GB2312" w:eastAsia="仿宋_GB2312"/>
          <w:sz w:val="32"/>
          <w:szCs w:val="32"/>
        </w:rPr>
        <w:t>（三）物资准备。主要内容：物资的充分性和实用性。具体要求：物资准备充分，经济实用。</w:t>
      </w:r>
    </w:p>
    <w:p>
      <w:pPr>
        <w:ind w:firstLine="640" w:firstLineChars="200"/>
        <w:rPr>
          <w:rFonts w:hint="eastAsia" w:ascii="仿宋_GB2312" w:eastAsia="仿宋_GB2312"/>
          <w:sz w:val="32"/>
          <w:szCs w:val="32"/>
        </w:rPr>
      </w:pPr>
      <w:r>
        <w:rPr>
          <w:rFonts w:hint="eastAsia" w:ascii="仿宋_GB2312" w:eastAsia="仿宋_GB2312"/>
          <w:sz w:val="32"/>
          <w:szCs w:val="32"/>
        </w:rPr>
        <w:t>（四）信息采集。主要内容：信息采集的全面性和数据的可靠性。具体要求：信息采集对象不重不漏，登记表填写规范、完整，各项指标数据真实准确。</w:t>
      </w:r>
    </w:p>
    <w:p>
      <w:pPr>
        <w:ind w:firstLine="640" w:firstLineChars="200"/>
        <w:rPr>
          <w:rFonts w:hint="eastAsia" w:ascii="仿宋_GB2312" w:eastAsia="仿宋_GB2312"/>
          <w:sz w:val="32"/>
          <w:szCs w:val="32"/>
        </w:rPr>
      </w:pPr>
      <w:r>
        <w:rPr>
          <w:rFonts w:hint="eastAsia" w:ascii="仿宋_GB2312" w:eastAsia="仿宋_GB2312"/>
          <w:sz w:val="32"/>
          <w:szCs w:val="32"/>
        </w:rPr>
        <w:t>（五）数据处理。主要内容：数据处理过程的完整性、合理性和准确性。具体要求：录入、编辑、审核、抽查、汇总、比对每一个步骤不能少，都要做到位，要应审尽审、准确无误(具体参照《数据处理细则》)。</w:t>
      </w:r>
    </w:p>
    <w:p>
      <w:pPr>
        <w:ind w:firstLine="640" w:firstLineChars="200"/>
        <w:rPr>
          <w:rFonts w:hint="eastAsia" w:ascii="黑体" w:hAnsi="黑体" w:eastAsia="黑体"/>
          <w:sz w:val="32"/>
          <w:szCs w:val="32"/>
        </w:rPr>
      </w:pPr>
      <w:r>
        <w:rPr>
          <w:rFonts w:hint="eastAsia" w:ascii="黑体" w:hAnsi="黑体" w:eastAsia="黑体"/>
          <w:sz w:val="32"/>
          <w:szCs w:val="32"/>
        </w:rPr>
        <w:t>五、质量控制重点事项</w:t>
      </w:r>
    </w:p>
    <w:p>
      <w:pPr>
        <w:ind w:firstLine="640" w:firstLineChars="200"/>
        <w:rPr>
          <w:rFonts w:hint="eastAsia" w:ascii="仿宋_GB2312" w:eastAsia="仿宋_GB2312"/>
          <w:sz w:val="32"/>
          <w:szCs w:val="32"/>
        </w:rPr>
      </w:pPr>
      <w:r>
        <w:rPr>
          <w:rFonts w:hint="eastAsia" w:ascii="仿宋_GB2312" w:eastAsia="仿宋_GB2312"/>
          <w:sz w:val="32"/>
          <w:szCs w:val="32"/>
        </w:rPr>
        <w:t>（一）《残疾人登记表》的填写。</w:t>
      </w:r>
    </w:p>
    <w:p>
      <w:pPr>
        <w:ind w:firstLine="640" w:firstLineChars="200"/>
        <w:rPr>
          <w:rFonts w:hint="eastAsia" w:ascii="仿宋_GB2312" w:eastAsia="仿宋_GB2312"/>
          <w:sz w:val="32"/>
          <w:szCs w:val="32"/>
        </w:rPr>
      </w:pPr>
      <w:r>
        <w:rPr>
          <w:rFonts w:hint="eastAsia" w:ascii="仿宋_GB2312" w:eastAsia="仿宋_GB2312"/>
          <w:sz w:val="32"/>
          <w:szCs w:val="32"/>
        </w:rPr>
        <w:t>1.登记表中有标准答案的项目一律圈划序号。</w:t>
      </w:r>
    </w:p>
    <w:p>
      <w:pPr>
        <w:ind w:firstLine="640" w:firstLineChars="200"/>
        <w:rPr>
          <w:rFonts w:hint="eastAsia" w:ascii="仿宋_GB2312" w:eastAsia="仿宋_GB2312"/>
          <w:sz w:val="32"/>
          <w:szCs w:val="32"/>
        </w:rPr>
      </w:pPr>
      <w:r>
        <w:rPr>
          <w:rFonts w:hint="eastAsia" w:ascii="仿宋_GB2312" w:eastAsia="仿宋_GB2312"/>
          <w:sz w:val="32"/>
          <w:szCs w:val="32"/>
        </w:rPr>
        <w:t>2.没有标准答案的项目，用文字或数字填写。</w:t>
      </w:r>
    </w:p>
    <w:p>
      <w:pPr>
        <w:ind w:firstLine="640" w:firstLineChars="200"/>
        <w:rPr>
          <w:rFonts w:hint="eastAsia" w:ascii="仿宋_GB2312" w:eastAsia="仿宋_GB2312"/>
          <w:sz w:val="32"/>
          <w:szCs w:val="32"/>
        </w:rPr>
      </w:pPr>
      <w:r>
        <w:rPr>
          <w:rFonts w:hint="eastAsia" w:ascii="仿宋_GB2312" w:eastAsia="仿宋_GB2312"/>
          <w:sz w:val="32"/>
          <w:szCs w:val="32"/>
        </w:rPr>
        <w:t>3.注意项目问题的提示，如“年龄”、“跳问”、“多选”等要求，避免填写错误。</w:t>
      </w:r>
    </w:p>
    <w:p>
      <w:pPr>
        <w:ind w:firstLine="640" w:firstLineChars="200"/>
        <w:rPr>
          <w:rFonts w:hint="eastAsia" w:ascii="仿宋_GB2312" w:eastAsia="仿宋_GB2312"/>
          <w:sz w:val="32"/>
          <w:szCs w:val="32"/>
        </w:rPr>
      </w:pPr>
      <w:r>
        <w:rPr>
          <w:rFonts w:hint="eastAsia" w:ascii="仿宋_GB2312" w:eastAsia="仿宋_GB2312"/>
          <w:sz w:val="32"/>
          <w:szCs w:val="32"/>
        </w:rPr>
        <w:t>4.登记表填写完成后，信息采集员应将填写的内容，向登记对象当面宣读，核对无误后，由信息采集员和登记对象分别在登记表上签字（如果登记对象因故需代签名，要标注“（代）”）。</w:t>
      </w:r>
    </w:p>
    <w:p>
      <w:pPr>
        <w:ind w:firstLine="640" w:firstLineChars="200"/>
        <w:rPr>
          <w:rFonts w:hint="eastAsia" w:ascii="仿宋_GB2312" w:eastAsia="仿宋_GB2312"/>
          <w:sz w:val="32"/>
          <w:szCs w:val="32"/>
        </w:rPr>
      </w:pPr>
      <w:r>
        <w:rPr>
          <w:rFonts w:hint="eastAsia" w:ascii="仿宋_GB2312" w:eastAsia="仿宋_GB2312"/>
          <w:sz w:val="32"/>
          <w:szCs w:val="32"/>
        </w:rPr>
        <w:t>5.改错的方法。圈填错的项目，使用双横线连同序号一起划去，在正确的项目重新圈划；填写错误的项目，用双横线将填写错的文字或数字划去，在其上方重新填写。</w:t>
      </w:r>
    </w:p>
    <w:p>
      <w:pPr>
        <w:ind w:firstLine="640" w:firstLineChars="200"/>
        <w:rPr>
          <w:rFonts w:hint="eastAsia" w:ascii="仿宋_GB2312" w:eastAsia="仿宋_GB2312"/>
          <w:sz w:val="32"/>
          <w:szCs w:val="32"/>
        </w:rPr>
      </w:pPr>
      <w:r>
        <w:rPr>
          <w:rFonts w:hint="eastAsia" w:ascii="仿宋_GB2312" w:eastAsia="仿宋_GB2312"/>
          <w:sz w:val="32"/>
          <w:szCs w:val="32"/>
        </w:rPr>
        <w:t>（二）《社区登记表》的填写。</w:t>
      </w:r>
    </w:p>
    <w:p>
      <w:pPr>
        <w:ind w:firstLine="640" w:firstLineChars="200"/>
        <w:rPr>
          <w:rFonts w:hint="eastAsia" w:ascii="仿宋_GB2312" w:eastAsia="仿宋_GB2312"/>
          <w:sz w:val="32"/>
          <w:szCs w:val="32"/>
        </w:rPr>
      </w:pPr>
      <w:r>
        <w:rPr>
          <w:rFonts w:hint="eastAsia" w:ascii="仿宋_GB2312" w:eastAsia="仿宋_GB2312"/>
          <w:sz w:val="32"/>
          <w:szCs w:val="32"/>
        </w:rPr>
        <w:t>《社区登记表》以村或社区（居委会）为单位，由信息采集小组组长负责找熟悉情况的村或社区（居委会）干部逐项询问填报。《社区登记表》填写后，单位负责人和填表人签字。</w:t>
      </w:r>
    </w:p>
    <w:p>
      <w:pPr>
        <w:ind w:firstLine="640" w:firstLineChars="200"/>
        <w:rPr>
          <w:rFonts w:hint="eastAsia" w:ascii="仿宋_GB2312" w:eastAsia="仿宋_GB2312"/>
          <w:sz w:val="32"/>
          <w:szCs w:val="32"/>
        </w:rPr>
      </w:pPr>
      <w:r>
        <w:rPr>
          <w:rFonts w:hint="eastAsia" w:ascii="仿宋_GB2312" w:eastAsia="仿宋_GB2312"/>
          <w:sz w:val="32"/>
          <w:szCs w:val="32"/>
        </w:rPr>
        <w:t>（三）《残疾人登记表》封面的填写。</w:t>
      </w:r>
    </w:p>
    <w:p>
      <w:pPr>
        <w:ind w:firstLine="640" w:firstLineChars="200"/>
        <w:rPr>
          <w:rFonts w:hint="eastAsia" w:ascii="仿宋_GB2312" w:eastAsia="仿宋_GB2312"/>
          <w:sz w:val="32"/>
          <w:szCs w:val="32"/>
        </w:rPr>
      </w:pPr>
      <w:r>
        <w:rPr>
          <w:rFonts w:hint="eastAsia" w:ascii="仿宋_GB2312" w:eastAsia="仿宋_GB2312"/>
          <w:sz w:val="32"/>
          <w:szCs w:val="32"/>
        </w:rPr>
        <w:t>村(社区)信息采集小组组长负责组织对《残疾人登记表》和《社区登记表》整理汇总，确认应完成和实际完成登记对象人数，对当年未完成调查的对象，要及时确认原因，如实填写《残疾人登记表》封面（见附件2），并逐级上报。</w:t>
      </w:r>
    </w:p>
    <w:p>
      <w:pPr>
        <w:ind w:firstLine="640" w:firstLineChars="200"/>
        <w:rPr>
          <w:rFonts w:hint="eastAsia" w:ascii="黑体" w:hAnsi="黑体" w:eastAsia="黑体"/>
          <w:sz w:val="32"/>
          <w:szCs w:val="32"/>
        </w:rPr>
      </w:pPr>
      <w:r>
        <w:rPr>
          <w:rFonts w:hint="eastAsia" w:ascii="黑体" w:hAnsi="黑体" w:eastAsia="黑体"/>
          <w:sz w:val="32"/>
          <w:szCs w:val="32"/>
        </w:rPr>
        <w:t>六、数据质量检查验收</w:t>
      </w:r>
    </w:p>
    <w:p>
      <w:pPr>
        <w:ind w:firstLine="640" w:firstLineChars="200"/>
        <w:rPr>
          <w:rFonts w:hint="eastAsia" w:ascii="仿宋_GB2312" w:eastAsia="仿宋_GB2312"/>
          <w:sz w:val="32"/>
          <w:szCs w:val="32"/>
        </w:rPr>
      </w:pPr>
      <w:r>
        <w:rPr>
          <w:rFonts w:hint="eastAsia" w:ascii="仿宋_GB2312" w:eastAsia="仿宋_GB2312"/>
          <w:sz w:val="32"/>
          <w:szCs w:val="32"/>
        </w:rPr>
        <w:t>数据质量检查验收工作采取乡级、县级、市级、省级和国家级逐级抽查的方法进行。上一级验收不合格的资料予以退回，被退回单位应对所有登记表重新复查，查改后重新上报，上级单位重新抽查验收，直至验收合格。省级及省级以下验收方法，由各省（区、市）残联自行制定。各级验收时要避免抽取相同的村、社区（居委会）。</w:t>
      </w:r>
    </w:p>
    <w:p>
      <w:pPr>
        <w:ind w:firstLine="640" w:firstLineChars="200"/>
        <w:rPr>
          <w:rFonts w:hint="eastAsia" w:ascii="黑体" w:hAnsi="黑体" w:eastAsia="黑体"/>
          <w:sz w:val="32"/>
          <w:szCs w:val="32"/>
        </w:rPr>
      </w:pPr>
      <w:r>
        <w:rPr>
          <w:rFonts w:hint="eastAsia" w:ascii="黑体" w:hAnsi="黑体" w:eastAsia="黑体"/>
          <w:sz w:val="32"/>
          <w:szCs w:val="32"/>
        </w:rPr>
        <w:t>七、数据资料管理</w:t>
      </w:r>
    </w:p>
    <w:p>
      <w:pPr>
        <w:ind w:firstLine="640" w:firstLineChars="200"/>
        <w:rPr>
          <w:rFonts w:hint="eastAsia" w:ascii="仿宋_GB2312" w:eastAsia="仿宋_GB2312"/>
          <w:sz w:val="32"/>
          <w:szCs w:val="32"/>
        </w:rPr>
      </w:pPr>
      <w:r>
        <w:rPr>
          <w:rFonts w:hint="eastAsia" w:ascii="仿宋_GB2312" w:eastAsia="仿宋_GB2312"/>
          <w:sz w:val="32"/>
          <w:szCs w:val="32"/>
        </w:rPr>
        <w:t>数据资料按要求进行包装，交接时手续必须齐全，责任明确，做到资料专人专管，防止损坏和遗失，同时做好保密工作。村、社区（居委会）级应向乡镇、街道级进行资料交接（资料交接单贴于村、社区级包装袋外，见附件3-3），乡镇、街道级应向县级进行资料交接（资料交接单贴于乡镇、街道包装箱外，见附件3-4）。</w:t>
      </w:r>
    </w:p>
    <w:p>
      <w:pPr>
        <w:ind w:firstLine="640" w:firstLineChars="200"/>
        <w:rPr>
          <w:rFonts w:hint="eastAsia" w:ascii="黑体" w:hAnsi="黑体" w:eastAsia="黑体"/>
          <w:sz w:val="32"/>
          <w:szCs w:val="32"/>
        </w:rPr>
      </w:pPr>
      <w:r>
        <w:rPr>
          <w:rFonts w:hint="eastAsia" w:ascii="黑体" w:hAnsi="黑体" w:eastAsia="黑体"/>
          <w:sz w:val="32"/>
          <w:szCs w:val="32"/>
        </w:rPr>
        <w:t>八、工作纪律</w:t>
      </w:r>
    </w:p>
    <w:p>
      <w:pPr>
        <w:ind w:firstLine="640" w:firstLineChars="200"/>
        <w:rPr>
          <w:rFonts w:hint="eastAsia" w:ascii="仿宋_GB2312" w:eastAsia="仿宋_GB2312"/>
          <w:sz w:val="32"/>
          <w:szCs w:val="32"/>
        </w:rPr>
      </w:pPr>
      <w:r>
        <w:rPr>
          <w:rFonts w:hint="eastAsia" w:ascii="仿宋_GB2312" w:eastAsia="仿宋_GB2312"/>
          <w:sz w:val="32"/>
          <w:szCs w:val="32"/>
        </w:rPr>
        <w:t>（一）严格遵守《中华人民共和国残疾人保障法》和《中华人民共和国统计法》相关规定，坚决杜绝篡改工作资料和结果行为的发生，不得弄虚作假，对违反者将依法予以查究。</w:t>
      </w:r>
    </w:p>
    <w:p>
      <w:pPr>
        <w:ind w:firstLine="640" w:firstLineChars="200"/>
        <w:rPr>
          <w:rFonts w:hint="eastAsia" w:ascii="仿宋_GB2312" w:eastAsia="仿宋_GB2312"/>
          <w:sz w:val="32"/>
          <w:szCs w:val="32"/>
        </w:rPr>
      </w:pPr>
      <w:r>
        <w:rPr>
          <w:rFonts w:hint="eastAsia" w:ascii="仿宋_GB2312" w:eastAsia="仿宋_GB2312"/>
          <w:sz w:val="32"/>
          <w:szCs w:val="32"/>
        </w:rPr>
        <w:t>（二）各级工作人员要自觉遵守保密守则，为登记对象保密，杜绝发生数据信息和个人信息泄密事件。</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附件：3-1.全国持证残疾人基本状况调查工作流程图</w:t>
      </w:r>
    </w:p>
    <w:p>
      <w:pPr>
        <w:ind w:firstLine="1600" w:firstLineChars="500"/>
        <w:rPr>
          <w:rFonts w:hint="eastAsia" w:ascii="仿宋_GB2312" w:eastAsia="仿宋_GB2312"/>
          <w:sz w:val="32"/>
          <w:szCs w:val="32"/>
        </w:rPr>
      </w:pPr>
      <w:r>
        <w:rPr>
          <w:rFonts w:hint="eastAsia" w:ascii="仿宋_GB2312" w:eastAsia="仿宋_GB2312"/>
          <w:sz w:val="32"/>
          <w:szCs w:val="32"/>
        </w:rPr>
        <w:t>3-2.《残疾人登记表》封面</w:t>
      </w:r>
    </w:p>
    <w:p>
      <w:pPr>
        <w:ind w:firstLine="1600" w:firstLineChars="500"/>
        <w:rPr>
          <w:rFonts w:hint="eastAsia" w:ascii="仿宋_GB2312" w:eastAsia="仿宋_GB2312"/>
          <w:sz w:val="32"/>
          <w:szCs w:val="32"/>
        </w:rPr>
      </w:pPr>
      <w:r>
        <w:rPr>
          <w:rFonts w:hint="eastAsia" w:ascii="仿宋_GB2312" w:eastAsia="仿宋_GB2312"/>
          <w:sz w:val="32"/>
          <w:szCs w:val="32"/>
        </w:rPr>
        <w:t>3-3.资料交接单（村、社区）</w:t>
      </w:r>
    </w:p>
    <w:p>
      <w:pPr>
        <w:ind w:firstLine="1600" w:firstLineChars="500"/>
        <w:rPr>
          <w:rFonts w:hint="eastAsia" w:ascii="仿宋_GB2312" w:eastAsia="仿宋_GB2312"/>
          <w:sz w:val="32"/>
          <w:szCs w:val="32"/>
        </w:rPr>
      </w:pPr>
      <w:r>
        <w:rPr>
          <w:rFonts w:hint="eastAsia" w:ascii="仿宋_GB2312" w:eastAsia="仿宋_GB2312"/>
          <w:sz w:val="32"/>
          <w:szCs w:val="32"/>
        </w:rPr>
        <w:t>3-4.资料交接单（乡镇、街道）</w:t>
      </w:r>
    </w:p>
    <w:p>
      <w:pPr>
        <w:ind w:firstLine="1600" w:firstLineChars="500"/>
        <w:rPr>
          <w:rFonts w:hint="eastAsia" w:ascii="仿宋_GB2312" w:eastAsia="仿宋_GB2312"/>
          <w:sz w:val="32"/>
          <w:szCs w:val="32"/>
        </w:rPr>
      </w:pPr>
      <w:r>
        <w:rPr>
          <w:rFonts w:hint="eastAsia" w:ascii="仿宋_GB2312" w:eastAsia="仿宋_GB2312"/>
          <w:sz w:val="32"/>
          <w:szCs w:val="32"/>
        </w:rPr>
        <w:t>3-5.全国持证残疾人基本状况调查数据报表</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adjustRightInd w:val="0"/>
        <w:snapToGrid w:val="0"/>
        <w:spacing w:line="360" w:lineRule="auto"/>
        <w:rPr>
          <w:rFonts w:ascii="楷体_GB2312" w:hAnsi="华文仿宋" w:eastAsia="楷体_GB2312"/>
          <w:color w:val="000000"/>
          <w:sz w:val="32"/>
          <w:szCs w:val="32"/>
        </w:rPr>
      </w:pPr>
      <w:r>
        <w:rPr>
          <w:rFonts w:hint="eastAsia" w:ascii="楷体_GB2312" w:hAnsi="华文仿宋" w:eastAsia="楷体_GB2312"/>
          <w:color w:val="000000"/>
          <w:sz w:val="32"/>
          <w:szCs w:val="32"/>
        </w:rPr>
        <w:t>附件3-1</w:t>
      </w:r>
    </w:p>
    <w:p>
      <w:pPr>
        <w:jc w:val="center"/>
        <w:rPr>
          <w:rFonts w:ascii="黑体" w:hAnsi="黑体" w:eastAsia="黑体"/>
          <w:b/>
          <w:bCs/>
          <w:sz w:val="32"/>
          <w:szCs w:val="32"/>
        </w:rPr>
      </w:pPr>
      <w:r>
        <w:rPr>
          <w:rFonts w:hint="eastAsia" w:ascii="黑体" w:hAnsi="黑体" w:eastAsia="黑体"/>
          <w:b/>
          <w:bCs/>
          <w:sz w:val="32"/>
          <w:szCs w:val="32"/>
        </w:rPr>
        <w:t>全国持证残疾人基本状况调查</w:t>
      </w:r>
    </w:p>
    <w:p>
      <w:pPr>
        <w:jc w:val="center"/>
        <w:rPr>
          <w:rFonts w:ascii="黑体" w:hAnsi="黑体" w:eastAsia="黑体" w:cs="华文中宋"/>
          <w:sz w:val="32"/>
          <w:szCs w:val="32"/>
        </w:rPr>
      </w:pPr>
      <w:r>
        <w:rPr>
          <w:rFonts w:hint="eastAsia" w:ascii="黑体" w:hAnsi="黑体" w:eastAsia="黑体"/>
          <w:b/>
          <w:bCs/>
          <w:sz w:val="32"/>
          <w:szCs w:val="32"/>
        </w:rPr>
        <w:t>工作流程图</w:t>
      </w:r>
    </w:p>
    <w:p>
      <w:pPr>
        <w:jc w:val="center"/>
        <w:rPr>
          <w:b/>
          <w:bCs/>
          <w:sz w:val="28"/>
          <w:szCs w:val="28"/>
        </w:rPr>
      </w:pPr>
      <w:r>
        <w:pict>
          <v:roundrect id="圆角矩形 95" o:spid="_x0000_s1099" o:spt="2" style="position:absolute;left:0pt;margin-left:132.25pt;margin-top:12.1pt;height:25.65pt;width:149pt;z-index:251696128;mso-width-relative:page;mso-height-relative:page;" fillcolor="#FFFFFF" filled="t" stroked="t" coordsize="21600,21600" arcsize="0.166666666666667" o:gfxdata="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8uaD59UA&#10;AAAJAQAADwAAAAAAAAABACAAAAA4AAAAZHJzL2Rvd25yZXYueG1sUEsBAhQAFAAAAAgAh07iQItr&#10;K+hFAgAAYgQAAA4AAAAAAAAAAQAgAAAAOgEAAGRycy9lMm9Eb2MueG1sUEsFBgAAAAAGAAYAWQEA&#10;APEFA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筹备组织</w:t>
                  </w:r>
                </w:p>
              </w:txbxContent>
            </v:textbox>
          </v:roundrect>
        </w:pict>
      </w:r>
      <w:r>
        <w:pict>
          <v:shape id="直接箭头连接符 94" o:spid="_x0000_s1100" o:spt="32" type="#_x0000_t32" style="position:absolute;left:0pt;margin-left:206.05pt;margin-top:40.25pt;height:18.75pt;width:0.05pt;z-index:251698176;mso-width-relative:page;mso-height-relative:page;" filled="f" stroked="t" coordsize="21600,21600" o:gfxdata="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qdLVx2AAAAAoBAAAPAAAAAAAAAAEAIAAA&#10;ADgAAABkcnMvZG93bnJldi54bWxQSwECFAAUAAAACACHTuJAfZtus/YBAACkAwAADgAAAAAAAAAB&#10;ACAAAAA9AQAAZHJzL2Uyb0RvYy54bWxQSwUGAAAAAAYABgBZAQAApQUAAAAA&#10;">
            <v:path arrowok="t"/>
            <v:fill on="f" focussize="0,0"/>
            <v:stroke color="#000000" joinstyle="round" endarrow="block"/>
            <v:imagedata o:title=""/>
            <o:lock v:ext="edit" aspectratio="f"/>
          </v:shape>
        </w:pict>
      </w:r>
      <w:r>
        <w:pict>
          <v:roundrect id="圆角矩形 93" o:spid="_x0000_s1101" o:spt="2" style="position:absolute;left:0pt;margin-left:150.4pt;margin-top:434.7pt;height:23.75pt;width:113.9pt;z-index:251697152;mso-width-relative:page;mso-height-relative:page;" fillcolor="#FFFFFF" filled="t" stroked="t" coordsize="21600,21600" arcsize="0.166666666666667" o:gfxdata="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zmm1f9cAAAAL&#10;AQAADwAAAAAAAAABACAAAAA4AAAAZHJzL2Rvd25yZXYueG1sUEsBAhQAFAAAAAgAh07iQHmrfRBA&#10;AgAAYgQAAA4AAAAAAAAAAQAgAAAAPAEAAGRycy9lMm9Eb2MueG1sUEsFBgAAAAAGAAYAWQEAAO4F&#10;AAAAAA==&#10;">
            <v:path/>
            <v:fill on="t" focussize="0,0"/>
            <v:stroke color="#000000" joinstyle="round"/>
            <v:imagedata o:title=""/>
            <o:lock v:ext="edit" aspectratio="f"/>
            <v:textbox>
              <w:txbxContent>
                <w:p>
                  <w:pPr>
                    <w:rPr>
                      <w:rFonts w:ascii="仿宋_GB2312" w:eastAsia="仿宋_GB2312"/>
                      <w:b/>
                      <w:bCs/>
                      <w:sz w:val="24"/>
                    </w:rPr>
                  </w:pPr>
                  <w:r>
                    <w:rPr>
                      <w:rFonts w:hint="eastAsia" w:ascii="仿宋_GB2312" w:eastAsia="仿宋_GB2312"/>
                      <w:b/>
                      <w:bCs/>
                      <w:sz w:val="24"/>
                    </w:rPr>
                    <w:t>登记表包装、上报</w:t>
                  </w:r>
                </w:p>
              </w:txbxContent>
            </v:textbox>
          </v:roundrect>
        </w:pict>
      </w:r>
      <w:r>
        <w:pict>
          <v:shape id="直接箭头连接符 31" o:spid="_x0000_s1097" o:spt="32" type="#_x0000_t32" style="position:absolute;left:0pt;margin-left:206.2pt;margin-top:147.1pt;height:18.75pt;width:0.05pt;z-index:251700224;mso-width-relative:page;mso-height-relative:page;" filled="f" stroked="t" coordsize="21600,21600" o:gfxdata="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BntoM2wAAAAsBAAAPAAAAAAAAAAEA&#10;IAAAADgAAABkcnMvZG93bnJldi54bWxQSwECFAAUAAAACACHTuJABV4Y/PYBAACkAwAADgAAAAAA&#10;AAABACAAAABAAQAAZHJzL2Uyb0RvYy54bWxQSwUGAAAAAAYABgBZAQAAqAUAAAAA&#10;">
            <v:path arrowok="t"/>
            <v:fill on="f" focussize="0,0"/>
            <v:stroke color="#000000" joinstyle="round" endarrow="block"/>
            <v:imagedata o:title=""/>
            <o:lock v:ext="edit" aspectratio="f"/>
          </v:shape>
        </w:pict>
      </w:r>
      <w:r>
        <w:pict>
          <v:shape id="直接箭头连接符 30" o:spid="_x0000_s1096" o:spt="32" type="#_x0000_t32" style="position:absolute;left:0pt;margin-left:206.55pt;margin-top:345.5pt;height:18.75pt;width:0.05pt;z-index:251701248;mso-width-relative:page;mso-height-relative:page;" filled="f" stroked="t" coordsize="21600,21600" o:gfxdata="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f3GjK2wAAAAsBAAAPAAAAAAAAAAEA&#10;IAAAADgAAABkcnMvZG93bnJldi54bWxQSwECFAAUAAAACACHTuJADO2Yr/YBAACkAwAADgAAAAAA&#10;AAABACAAAABAAQAAZHJzL2Uyb0RvYy54bWxQSwUGAAAAAAYABgBZAQAAqAUAAAAA&#10;">
            <v:path arrowok="t"/>
            <v:fill on="f" focussize="0,0"/>
            <v:stroke color="#000000" joinstyle="round" endarrow="block"/>
            <v:imagedata o:title=""/>
            <o:lock v:ext="edit" aspectratio="f"/>
          </v:shape>
        </w:pict>
      </w:r>
      <w:r>
        <w:pict>
          <v:shape id="直接箭头连接符 29" o:spid="_x0000_s1107" o:spt="32" type="#_x0000_t32" style="position:absolute;left:0pt;margin-left:205.85pt;margin-top:410.15pt;height:18.75pt;width:0.05pt;z-index:251702272;mso-width-relative:page;mso-height-relative:page;" filled="f" stroked="t" coordsize="21600,21600" o:gfxdata="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8i/8faAAAACwEAAA8AAAAAAAAAAQAg&#10;AAAAOAAAAGRycy9kb3ducmV2LnhtbFBLAQIUABQAAAAIAIdO4kCZ9AF09gEAAKQDAAAOAAAAAAAA&#10;AAEAIAAAAD8BAABkcnMvZTJvRG9jLnhtbFBLBQYAAAAABgAGAFkBAACnBQAAAAA=&#10;">
            <v:path arrowok="t"/>
            <v:fill on="f" focussize="0,0"/>
            <v:stroke color="#000000" joinstyle="round" endarrow="block"/>
            <v:imagedata o:title=""/>
            <o:lock v:ext="edit" aspectratio="f"/>
          </v:shape>
        </w:pict>
      </w:r>
      <w:r>
        <w:pict>
          <v:shape id="直接箭头连接符 28" o:spid="_x0000_s1105" o:spt="32" type="#_x0000_t32" style="position:absolute;left:0pt;margin-left:206.55pt;margin-top:206pt;height:18.75pt;width:0.05pt;z-index:251703296;mso-width-relative:page;mso-height-relative:page;" filled="f" stroked="t" coordsize="21600,21600" o:gfxdata="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w6gbHaAAAACwEAAA8AAAAAAAAAAQAg&#10;AAAAOAAAAGRycy9kb3ducmV2LnhtbFBLAQIUABQAAAAIAIdO4kCQR4En9gEAAKQDAAAOAAAAAAAA&#10;AAEAIAAAAD8BAABkcnMvZTJvRG9jLnhtbFBLBQYAAAAABgAGAFkBAACnBQAAAAA=&#10;">
            <v:path arrowok="t"/>
            <v:fill on="f" focussize="0,0"/>
            <v:stroke color="#000000" joinstyle="round" endarrow="block"/>
            <v:imagedata o:title=""/>
            <o:lock v:ext="edit" aspectratio="f"/>
          </v:shape>
        </w:pict>
      </w:r>
      <w:r>
        <w:pict>
          <v:shape id="直接箭头连接符 27" o:spid="_x0000_s1104" o:spt="32" type="#_x0000_t32" style="position:absolute;left:0pt;margin-left:314.7pt;margin-top:133.25pt;height:42.75pt;width:0pt;z-index:251704320;mso-width-relative:page;mso-height-relative:page;" filled="f" stroked="t" coordsize="21600,21600" o:gfxdata="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5iqKVtoAAAALAQAADwAAAAAAAAABACAAAAA4&#10;AAAAZHJzL2Rvd25yZXYueG1sUEsBAhQAFAAAAAgAh07iQM6XyMbyAQAAogMAAA4AAAAAAAAAAQAg&#10;AAAAPwEAAGRycy9lMm9Eb2MueG1sUEsFBgAAAAAGAAYAWQEAAKMFAAAAAA==&#10;">
            <v:path arrowok="t"/>
            <v:fill on="f" focussize="0,0"/>
            <v:stroke color="#000000" joinstyle="round" endarrow="block"/>
            <v:imagedata o:title=""/>
            <o:lock v:ext="edit" aspectratio="f"/>
          </v:shape>
        </w:pict>
      </w:r>
      <w:r>
        <w:pict>
          <v:shape id="直接箭头连接符 26" o:spid="_x0000_s1103" o:spt="32" type="#_x0000_t32" style="position:absolute;left:0pt;margin-left:263.05pt;margin-top:133.2pt;height:0pt;width:51.5pt;z-index:251705344;mso-width-relative:page;mso-height-relative:page;" filled="f" stroked="t" coordsize="21600,21600" o:gfxdata="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utPHTXAAAACwEAAA8AAAAAAAAAAQAgAAAAOAAAAGRycy9kb3ducmV2LnhtbFBLAQIUABQA&#10;AAAIAIdO4kDx+FGU2wEAAHQDAAAOAAAAAAAAAAEAIAAAADwBAABkcnMvZTJvRG9jLnhtbFBLBQYA&#10;AAAABgAGAFkBAACJBQAAAAA=&#10;">
            <v:path arrowok="t"/>
            <v:fill on="f" focussize="0,0"/>
            <v:stroke color="#000000" joinstyle="round"/>
            <v:imagedata o:title=""/>
            <o:lock v:ext="edit" aspectratio="f"/>
          </v:shape>
        </w:pict>
      </w:r>
      <w:r>
        <w:pict>
          <v:shape id="直接箭头连接符 25" o:spid="_x0000_s1102" o:spt="32" type="#_x0000_t32" style="position:absolute;left:0pt;margin-left:102.5pt;margin-top:133.2pt;height:0pt;width:58pt;z-index:251706368;mso-width-relative:page;mso-height-relative:page;" filled="f" stroked="t" coordsize="21600,21600" o:gfxdata="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5AZkvYAAAACwEAAA8AAAAAAAAAAQAgAAAAOAAAAGRycy9kb3ducmV2LnhtbFBLAQIUABQA&#10;AAAIAIdO4kC9Y1Nh2gEAAHQDAAAOAAAAAAAAAAEAIAAAAD0BAABkcnMvZTJvRG9jLnhtbFBLBQYA&#10;AAAABgAGAFkBAACJBQAAAAA=&#10;">
            <v:path arrowok="t"/>
            <v:fill on="f" focussize="0,0"/>
            <v:stroke color="#000000" joinstyle="round"/>
            <v:imagedata o:title=""/>
            <o:lock v:ext="edit" aspectratio="f"/>
          </v:shape>
        </w:pict>
      </w:r>
      <w:r>
        <w:pict>
          <v:shape id="直接箭头连接符 24" o:spid="_x0000_s1106" o:spt="32" type="#_x0000_t32" style="position:absolute;left:0pt;margin-left:101.7pt;margin-top:132.85pt;height:100.5pt;width:0.05pt;z-index:251707392;mso-width-relative:page;mso-height-relative:page;" filled="f" stroked="t" coordsize="21600,21600" o:gfxdata="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sfl/XaAAAACwEAAA8AAAAAAAAA&#10;AQAgAAAAOAAAAGRycy9kb3ducmV2LnhtbFBLAQIUABQAAAAIAIdO4kCPDZj/+QEAAKUDAAAOAAAA&#10;AAAAAAEAIAAAAD8BAABkcnMvZTJvRG9jLnhtbFBLBQYAAAAABgAGAFkBAACqBQAAAAA=&#10;">
            <v:path arrowok="t"/>
            <v:fill on="f" focussize="0,0"/>
            <v:stroke color="#000000" joinstyle="round" endarrow="block"/>
            <v:imagedata o:title=""/>
            <o:lock v:ext="edit" aspectratio="f"/>
          </v:shape>
        </w:pict>
      </w:r>
      <w:r>
        <w:pict>
          <v:shape id="直接箭头连接符 23" o:spid="_x0000_s1095" o:spt="32" type="#_x0000_t32" style="position:absolute;left:0pt;margin-left:100.3pt;margin-top:273.7pt;height:175.3pt;width:1.85pt;z-index:251708416;mso-width-relative:page;mso-height-relative:page;" filled="f" stroked="t" coordsize="21600,21600" o:gfxdata="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pLuBtgAAAALAQAADwAAAAAAAAABACAAAAA4AAAAZHJzL2Rvd25yZXYueG1s&#10;UEsBAhQAFAAAAAgAh07iQEgeEFTiAQAAeQMAAA4AAAAAAAAAAQAgAAAAPQEAAGRycy9lMm9Eb2Mu&#10;eG1sUEsFBgAAAAAGAAYAWQEAAJEFAAAAAA==&#10;">
            <v:path arrowok="t"/>
            <v:fill on="f" focussize="0,0"/>
            <v:stroke color="#000000" joinstyle="round"/>
            <v:imagedata o:title=""/>
            <o:lock v:ext="edit" aspectratio="f"/>
          </v:shape>
        </w:pict>
      </w:r>
      <w:r>
        <w:pict>
          <v:shape id="直接箭头连接符 22" o:spid="_x0000_s1098" o:spt="32" type="#_x0000_t32" style="position:absolute;left:0pt;flip:y;margin-left:102.15pt;margin-top:448.5pt;height:0.55pt;width:47.05pt;z-index:251709440;mso-width-relative:page;mso-height-relative:page;" filled="f" stroked="t" coordsize="21600,21600" o:gfxdata="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WKJvNoAAAALAQAADwAA&#10;AAAAAAABACAAAAA4AAAAZHJzL2Rvd25yZXYueG1sUEsBAhQAFAAAAAgAh07iQAP3wNX+AQAAsgMA&#10;AA4AAAAAAAAAAQAgAAAAPwEAAGRycy9lMm9Eb2MueG1sUEsFBgAAAAAGAAYAWQEAAK8FAAAAAA==&#10;">
            <v:path arrowok="t"/>
            <v:fill on="f" focussize="0,0"/>
            <v:stroke color="#000000" joinstyle="round" endarrow="block"/>
            <v:imagedata o:title=""/>
            <o:lock v:ext="edit" aspectratio="f"/>
          </v:shape>
        </w:pict>
      </w:r>
      <w:r>
        <w:pict>
          <v:shape id="直接箭头连接符 21" o:spid="_x0000_s1094" o:spt="32" type="#_x0000_t32" style="position:absolute;left:0pt;flip:x;margin-left:281.2pt;margin-top:251.8pt;height:0pt;width:34.4pt;z-index:251710464;mso-width-relative:page;mso-height-relative:page;" filled="f" stroked="t" coordsize="21600,21600" o:gfxdata="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tnVod2QAAAAsBAAAPAAAAAAAA&#10;AAEAIAAAADgAAABkcnMvZG93bnJldi54bWxQSwECFAAUAAAACACHTuJA0Zk46PsBAACvAwAADgAA&#10;AAAAAAABACAAAAA+AQAAZHJzL2Uyb0RvYy54bWxQSwUGAAAAAAYABgBZAQAAqwUAAAAA&#10;">
            <v:path arrowok="t"/>
            <v:fill on="f" focussize="0,0"/>
            <v:stroke color="#000000" joinstyle="round" endarrow="block"/>
            <v:imagedata o:title=""/>
            <o:lock v:ext="edit" aspectratio="f"/>
          </v:shape>
        </w:pict>
      </w:r>
      <w:r>
        <w:pict>
          <v:shape id="直接箭头连接符 20" o:spid="_x0000_s1093" o:spt="32" type="#_x0000_t32" style="position:absolute;left:0pt;margin-left:314.45pt;margin-top:206.15pt;height:45.7pt;width:1.2pt;z-index:251711488;mso-width-relative:page;mso-height-relative:page;" filled="f" stroked="t" coordsize="21600,21600" o:gfxdata="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oQnKXaAAAACwEAAA8AAAAAAAAAAQAgAAAAOAAAAGRycy9kb3ducmV2Lnht&#10;bFBLAQIUABQAAAAIAIdO4kC820Kc4QEAAHgDAAAOAAAAAAAAAAEAIAAAAD8BAABkcnMvZTJvRG9j&#10;LnhtbFBLBQYAAAAABgAGAFkBAACSBQAAAAA=&#10;">
            <v:path arrowok="t"/>
            <v:fill on="f" focussize="0,0"/>
            <v:stroke color="#000000" joinstyle="round"/>
            <v:imagedata o:title=""/>
            <o:lock v:ext="edit" aspectratio="f"/>
          </v:shape>
        </w:pict>
      </w:r>
      <w:r>
        <w:pict>
          <v:roundrect id="圆角矩形 19" o:spid="_x0000_s1092" o:spt="2" style="position:absolute;left:0pt;margin-left:150.35pt;margin-top:118.5pt;height:25.65pt;width:116.45pt;z-index:251713536;mso-width-relative:page;mso-height-relative:page;" fillcolor="#FFFFFF" filled="t" stroked="t" coordsize="21600,21600" arcsize="0.166666666666667" o:gfxdata="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KTeno&#10;1wAAAAsBAAAPAAAAAAAAAAEAIAAAADgAAABkcnMvZG93bnJldi54bWxQSwECFAAUAAAACACHTuJA&#10;IeVis0UCAABiBAAADgAAAAAAAAABACAAAAA8AQAAZHJzL2Uyb0RvYy54bWxQSwUGAAAAAAYABgBZ&#10;AQAA8wU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入户信息采集</w:t>
                  </w:r>
                </w:p>
                <w:p>
                  <w:pPr>
                    <w:jc w:val="center"/>
                    <w:rPr>
                      <w:rFonts w:ascii="仿宋_GB2312" w:eastAsia="仿宋_GB2312"/>
                      <w:b/>
                      <w:bCs/>
                      <w:sz w:val="24"/>
                    </w:rPr>
                  </w:pPr>
                </w:p>
              </w:txbxContent>
            </v:textbox>
          </v:roundrect>
        </w:pict>
      </w:r>
      <w:r>
        <w:pict>
          <v:roundrect id="圆角矩形 18" o:spid="_x0000_s1091" o:spt="2" style="position:absolute;left:0pt;margin-left:154.75pt;margin-top:180.7pt;height:25.65pt;width:116.45pt;z-index:251714560;mso-width-relative:page;mso-height-relative:page;" fillcolor="#FFFFFF" filled="t" stroked="t" coordsize="21600,21600" arcsize="0.166666666666667" o:gfxdata="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Is22NXX&#10;AAAACwEAAA8AAAAAAAAAAQAgAAAAOAAAAGRycy9kb3ducmV2LnhtbFBLAQIUABQAAAAIAIdO4kAv&#10;cDTlRAIAAGIEAAAOAAAAAAAAAAEAIAAAADwBAABkcnMvZTJvRG9jLnhtbFBLBQYAAAAABgAGAFkB&#10;AADyBQ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完成信息采集</w:t>
                  </w:r>
                </w:p>
                <w:p>
                  <w:pPr>
                    <w:jc w:val="center"/>
                    <w:rPr>
                      <w:rFonts w:ascii="仿宋_GB2312" w:eastAsia="仿宋_GB2312"/>
                      <w:b/>
                      <w:bCs/>
                      <w:sz w:val="24"/>
                    </w:rPr>
                  </w:pPr>
                </w:p>
              </w:txbxContent>
            </v:textbox>
          </v:roundrect>
        </w:pict>
      </w:r>
      <w:r>
        <w:pict>
          <v:roundrect id="圆角矩形 17" o:spid="_x0000_s1111" o:spt="2" style="position:absolute;left:0pt;margin-left:274.4pt;margin-top:180.65pt;height:25.65pt;width:116.45pt;z-index:251715584;mso-width-relative:page;mso-height-relative:page;" fillcolor="#FFFFFF" filled="t" stroked="t" coordsize="21600,21600" arcsize="0.166666666666667" o:gfxdata="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vYVY&#10;XNgAAAALAQAADwAAAAAAAAABACAAAAA4AAAAZHJzL2Rvd25yZXYueG1sUEsBAhQAFAAAAAgAh07i&#10;QPc/w0JFAgAAYgQAAA4AAAAAAAAAAQAgAAAAPQEAAGRycy9lMm9Eb2MueG1sUEsFBgAAAAAGAAYA&#10;WQEAAPQFA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未完成信息采集</w:t>
                  </w:r>
                </w:p>
                <w:p>
                  <w:pPr>
                    <w:jc w:val="center"/>
                    <w:rPr>
                      <w:rFonts w:ascii="仿宋_GB2312" w:eastAsia="仿宋_GB2312"/>
                      <w:b/>
                      <w:bCs/>
                      <w:sz w:val="24"/>
                    </w:rPr>
                  </w:pPr>
                </w:p>
              </w:txbxContent>
            </v:textbox>
          </v:roundrect>
        </w:pict>
      </w:r>
      <w:r>
        <w:pict>
          <v:roundrect id="圆角矩形 16" o:spid="_x0000_s1112" o:spt="2" style="position:absolute;left:0pt;margin-left:156.05pt;margin-top:233.1pt;height:40.65pt;width:118.3pt;z-index:251716608;mso-width-relative:page;mso-height-relative:page;" fillcolor="#FFFFFF" filled="t" stroked="t" coordsize="21600,21600" arcsize="0.166666666666667" o:gfxdata="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CLNAH3Y&#10;AAAACwEAAA8AAAAAAAAAAQAgAAAAOAAAAGRycy9kb3ducmV2LnhtbFBLAQIUABQAAAAIAIdO4kAd&#10;WvgBQwIAAGIEAAAOAAAAAAAAAAEAIAAAAD0BAABkcnMvZTJvRG9jLnhtbFBLBQYAAAAABgAGAFkB&#10;AADyBQ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在《残疾人登记表》封面中注明</w:t>
                  </w:r>
                </w:p>
                <w:p>
                  <w:pPr>
                    <w:jc w:val="center"/>
                    <w:rPr>
                      <w:rFonts w:ascii="仿宋_GB2312" w:eastAsia="仿宋_GB2312"/>
                      <w:b/>
                      <w:bCs/>
                      <w:sz w:val="24"/>
                    </w:rPr>
                  </w:pPr>
                </w:p>
              </w:txbxContent>
            </v:textbox>
          </v:roundrect>
        </w:pict>
      </w:r>
      <w:r>
        <w:pict>
          <v:roundrect id="圆角矩形 15" o:spid="_x0000_s1118" o:spt="2" style="position:absolute;left:0pt;margin-left:42.1pt;margin-top:233.7pt;height:40.05pt;width:108.3pt;z-index:251717632;mso-width-relative:page;mso-height-relative:page;" fillcolor="#FFFFFF" filled="t" stroked="t" coordsize="21600,21600" arcsize="0.166666666666667" o:gfxdata="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K9xXv&#10;1wAAAAoBAAAPAAAAAAAAAAEAIAAAADgAAABkcnMvZG93bnJldi54bWxQSwECFAAUAAAACACHTuJA&#10;62bbH0UCAABiBAAADgAAAAAAAAABACAAAAA8AQAAZHJzL2Uyb0RvYy54bWxQSwUGAAAAAAYABgBZ&#10;AQAA8wU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组长填写</w:t>
                  </w:r>
                </w:p>
                <w:p>
                  <w:pPr>
                    <w:jc w:val="center"/>
                    <w:rPr>
                      <w:rFonts w:ascii="仿宋_GB2312" w:eastAsia="仿宋_GB2312"/>
                      <w:b/>
                      <w:bCs/>
                      <w:sz w:val="24"/>
                    </w:rPr>
                  </w:pPr>
                  <w:r>
                    <w:rPr>
                      <w:rFonts w:hint="eastAsia" w:ascii="仿宋_GB2312" w:eastAsia="仿宋_GB2312"/>
                      <w:b/>
                      <w:bCs/>
                      <w:sz w:val="24"/>
                    </w:rPr>
                    <w:t>《社区登记表》</w:t>
                  </w:r>
                </w:p>
              </w:txbxContent>
            </v:textbox>
          </v:roundrect>
        </w:pict>
      </w:r>
      <w:r>
        <w:pict>
          <v:shape id="直接箭头连接符 14" o:spid="_x0000_s1123" o:spt="32" type="#_x0000_t32" style="position:absolute;left:0pt;margin-left:206.65pt;margin-top:279.8pt;height:18.75pt;width:0.05pt;z-index:251718656;mso-width-relative:page;mso-height-relative:page;" filled="f" stroked="t" coordsize="21600,21600" o:gfxdata="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RkZ0E2wAAAAsBAAAPAAAAAAAAAAEA&#10;IAAAADgAAABkcnMvZG93bnJldi54bWxQSwECFAAUAAAACACHTuJAR1f1yfYBAACkAwAADgAAAAAA&#10;AAABACAAAABAAQAAZHJzL2Uyb0RvYy54bWxQSwUGAAAAAAYABgBZAQAAqAUAAAAA&#10;">
            <v:path arrowok="t"/>
            <v:fill on="f" focussize="0,0"/>
            <v:stroke color="#000000" joinstyle="round" endarrow="block"/>
            <v:imagedata o:title=""/>
            <o:lock v:ext="edit" aspectratio="f"/>
          </v:shape>
        </w:pict>
      </w:r>
      <w:r>
        <w:pict>
          <v:roundrect id="圆角矩形 13" o:spid="_x0000_s1120" o:spt="2" style="position:absolute;left:0pt;margin-left:150.4pt;margin-top:303.75pt;height:41.9pt;width:116.45pt;z-index:251719680;mso-width-relative:page;mso-height-relative:page;" fillcolor="#FFFFFF" filled="t" stroked="t" coordsize="21600,21600" arcsize="0.166666666666667" o:gfxdata="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20eB&#10;09cAAAALAQAADwAAAAAAAAABACAAAAA4AAAAZHJzL2Rvd25yZXYueG1sUEsBAhQAFAAAAAgAh07i&#10;QL/rO+ZGAgAAYgQAAA4AAAAAAAAAAQAgAAAAPAEAAGRycy9lMm9Eb2MueG1sUEsFBgAAAAAGAAYA&#10;WQEAAPQFA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按照各省规定</w:t>
                  </w:r>
                </w:p>
                <w:p>
                  <w:pPr>
                    <w:jc w:val="center"/>
                    <w:rPr>
                      <w:rFonts w:ascii="仿宋_GB2312" w:eastAsia="仿宋_GB2312"/>
                      <w:b/>
                      <w:bCs/>
                      <w:sz w:val="24"/>
                    </w:rPr>
                  </w:pPr>
                  <w:r>
                    <w:rPr>
                      <w:rFonts w:hint="eastAsia" w:ascii="仿宋_GB2312" w:eastAsia="仿宋_GB2312"/>
                      <w:b/>
                      <w:bCs/>
                      <w:sz w:val="24"/>
                    </w:rPr>
                    <w:t>审核与验收</w:t>
                  </w:r>
                </w:p>
                <w:p>
                  <w:pPr>
                    <w:jc w:val="center"/>
                    <w:rPr>
                      <w:rFonts w:ascii="仿宋_GB2312" w:eastAsia="仿宋_GB2312"/>
                      <w:b/>
                      <w:bCs/>
                      <w:sz w:val="24"/>
                    </w:rPr>
                  </w:pPr>
                </w:p>
              </w:txbxContent>
            </v:textbox>
          </v:roundrect>
        </w:pict>
      </w:r>
      <w:r>
        <w:pict>
          <v:roundrect id="圆角矩形 12" o:spid="_x0000_s1116" o:spt="2" style="position:absolute;left:0pt;margin-left:150.3pt;margin-top:367.75pt;height:41.9pt;width:116.45pt;z-index:251720704;mso-width-relative:page;mso-height-relative:page;" fillcolor="#FFFFFF" filled="t" stroked="t" coordsize="21600,21600" arcsize="0.166666666666667" o:gfxdata="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t4qSM&#10;1gAAAAsBAAAPAAAAAAAAAAEAIAAAADgAAABkcnMvZG93bnJldi54bWxQSwECFAAUAAAACACHTuJA&#10;sX5tsEYCAABiBAAADgAAAAAAAAABACAAAAA7AQAAZHJzL2Uyb0RvYy54bWxQSwUGAAAAAAYABgBZ&#10;AQAA8wU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汇总填写《残疾人登记表》封面</w:t>
                  </w:r>
                </w:p>
              </w:txbxContent>
            </v:textbox>
          </v:roundrect>
        </w:pict>
      </w:r>
      <w:r>
        <w:pict>
          <v:shape id="直接箭头连接符 11" o:spid="_x0000_s1090" o:spt="32" type="#_x0000_t32" style="position:absolute;left:0pt;margin-left:205.2pt;margin-top:458.2pt;height:18.75pt;width:0.05pt;z-index:251721728;mso-width-relative:page;mso-height-relative:page;" filled="f" stroked="t" coordsize="21600,21600" o:gfxdata="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ZVDBraAAAACwEAAA8AAAAAAAAAAQAg&#10;AAAAOAAAAGRycy9kb3ducmV2LnhtbFBLAQIUABQAAAAIAIdO4kArLgYP9gEAAKQDAAAOAAAAAAAA&#10;AAEAIAAAAD8BAABkcnMvZTJvRG9jLnhtbFBLBQYAAAAABgAGAFkBAACnBQAAAAA=&#10;">
            <v:path arrowok="t"/>
            <v:fill on="f" focussize="0,0"/>
            <v:stroke color="#000000" joinstyle="round" endarrow="block"/>
            <v:imagedata o:title=""/>
            <o:lock v:ext="edit" aspectratio="f"/>
          </v:shape>
        </w:pict>
      </w:r>
      <w:r>
        <w:pict>
          <v:shape id="直接箭头连接符 10" o:spid="_x0000_s1113" o:spt="32" type="#_x0000_t32" style="position:absolute;left:0pt;margin-left:206.5pt;margin-top:510.25pt;height:18.75pt;width:0.05pt;z-index:251723776;mso-width-relative:page;mso-height-relative:page;" filled="f" stroked="t" coordsize="21600,21600" o:gfxdata="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DhcQXbAAAADQEAAA8AAAAAAAAAAQAg&#10;AAAAOAAAAGRycy9kb3ducmV2LnhtbFBLAQIUABQAAAAIAIdO4kAinYZc9QEAAKQDAAAOAAAAAAAA&#10;AAEAIAAAAEABAABkcnMvZTJvRG9jLnhtbFBLBQYAAAAABgAGAFkBAACnBQAAAAA=&#10;">
            <v:path arrowok="t"/>
            <v:fill on="f" focussize="0,0"/>
            <v:stroke color="#000000" joinstyle="round" endarrow="block"/>
            <v:imagedata o:title=""/>
            <o:lock v:ext="edit" aspectratio="f"/>
          </v:shape>
        </w:pict>
      </w:r>
      <w:r>
        <w:pict>
          <v:roundrect id="圆角矩形 9" o:spid="_x0000_s1122" o:spt="2" style="position:absolute;left:0pt;margin-left:167.25pt;margin-top:529.1pt;height:25pt;width:83.2pt;z-index:251724800;mso-width-relative:page;mso-height-relative:page;" fillcolor="#FFFFFF" filled="t" stroked="t" coordsize="21600,21600" arcsize="0.166666666666667" o:gfxdata="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M7yiV9cA&#10;AAANAQAADwAAAAAAAAABACAAAAA4AAAAZHJzL2Rvd25yZXYueG1sUEsBAhQAFAAAAAgAh07iQCk2&#10;BD5DAgAAYAQAAA4AAAAAAAAAAQAgAAAAPAEAAGRycy9lMm9Eb2MueG1sUEsFBgAAAAAGAAYAWQEA&#10;APEFA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资料保管</w:t>
                  </w:r>
                </w:p>
              </w:txbxContent>
            </v:textbox>
          </v:roundrect>
        </w:pict>
      </w:r>
      <w:r>
        <w:pict>
          <v:roundrect id="圆角矩形 8" o:spid="_x0000_s1110" o:spt="2" style="position:absolute;left:0pt;margin-left:143.5pt;margin-top:480.4pt;height:25pt;width:137.75pt;z-index:251722752;mso-width-relative:page;mso-height-relative:page;" fillcolor="#FFFFFF" filled="t" stroked="t" coordsize="21600,21600" arcsize="0.166666666666667" o:gfxdata="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KWHyg7XAAAA&#10;DAEAAA8AAAAAAAAAAQAgAAAAOAAAAGRycy9kb3ducmV2LnhtbFBLAQIUABQAAAAIAIdO4kC9auao&#10;QQIAAGAEAAAOAAAAAAAAAAEAIAAAADwBAABkcnMvZTJvRG9jLnhtbFBLBQYAAAAABgAGAFkBAADv&#10;BQ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数据录入、比对、上报</w:t>
                  </w:r>
                </w:p>
              </w:txbxContent>
            </v:textbox>
          </v:roundrect>
        </w:pict>
      </w:r>
      <w:r>
        <w:pict>
          <v:shape id="直接箭头连接符 7" o:spid="_x0000_s1114" o:spt="32" type="#_x0000_t32" style="position:absolute;left:0pt;margin-left:205.5pt;margin-top:89.5pt;height:18.75pt;width:0.05pt;z-index:251699200;mso-width-relative:page;mso-height-relative:page;" filled="f" stroked="t" coordsize="21600,21600" o:gfxdata="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kLstotoAAAALAQAADwAAAAAAAAABACAA&#10;AAA4AAAAZHJzL2Rvd25yZXYueG1sUEsBAhQAFAAAAAgAh07iQA7jUnn1AQAAogMAAA4AAAAAAAAA&#10;AQAgAAAAPwEAAGRycy9lMm9Eb2MueG1sUEsFBgAAAAAGAAYAWQEAAKYFAAAAAA==&#10;">
            <v:path arrowok="t"/>
            <v:fill on="f" focussize="0,0"/>
            <v:stroke color="#000000" joinstyle="round" endarrow="block"/>
            <v:imagedata o:title=""/>
            <o:lock v:ext="edit" aspectratio="f"/>
          </v:shape>
        </w:pict>
      </w:r>
      <w:r>
        <w:pict>
          <v:roundrect id="圆角矩形 6" o:spid="_x0000_s1108" o:spt="2" style="position:absolute;left:0pt;margin-left:136.1pt;margin-top:62.8pt;height:25.65pt;width:149pt;z-index:251712512;mso-width-relative:page;mso-height-relative:page;" fillcolor="#FFFFFF" filled="t" stroked="t" coordsize="21600,21600" arcsize="0.166666666666667" o:gfxdata="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FiDDdYA&#10;AAALAQAADwAAAAAAAAABACAAAAA4AAAAZHJzL2Rvd25yZXYueG1sUEsBAhQAFAAAAAgAh07iQMvb&#10;/utEAgAAYAQAAA4AAAAAAAAAAQAgAAAAOwEAAGRycy9lMm9Eb2MueG1sUEsFBgAAAAAGAAYAWQEA&#10;APEFAAAAAA==&#10;">
            <v:path/>
            <v:fill on="t" focussize="0,0"/>
            <v:stroke color="#000000" joinstyle="round"/>
            <v:imagedata o:title=""/>
            <o:lock v:ext="edit" aspectratio="f"/>
            <v:textbox>
              <w:txbxContent>
                <w:p>
                  <w:pPr>
                    <w:jc w:val="center"/>
                    <w:rPr>
                      <w:rFonts w:ascii="仿宋_GB2312" w:eastAsia="仿宋_GB2312"/>
                      <w:b/>
                      <w:bCs/>
                      <w:sz w:val="24"/>
                    </w:rPr>
                  </w:pPr>
                  <w:r>
                    <w:rPr>
                      <w:rFonts w:hint="eastAsia" w:ascii="仿宋_GB2312" w:eastAsia="仿宋_GB2312"/>
                      <w:b/>
                      <w:bCs/>
                      <w:sz w:val="24"/>
                    </w:rPr>
                    <w:t>做好信息采集前准备</w:t>
                  </w:r>
                </w:p>
                <w:p>
                  <w:pPr>
                    <w:jc w:val="center"/>
                    <w:rPr>
                      <w:rFonts w:ascii="仿宋_GB2312" w:eastAsia="仿宋_GB2312"/>
                      <w:b/>
                      <w:bCs/>
                      <w:sz w:val="24"/>
                    </w:rPr>
                  </w:pPr>
                </w:p>
              </w:txbxContent>
            </v:textbox>
          </v:roundrect>
        </w:pict>
      </w:r>
    </w:p>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rPr>
          <w:rFonts w:hint="eastAsia" w:ascii="楷体_GB2312" w:eastAsia="楷体_GB2312"/>
          <w:sz w:val="32"/>
          <w:szCs w:val="32"/>
        </w:rPr>
      </w:pPr>
    </w:p>
    <w:p>
      <w:pPr>
        <w:adjustRightInd w:val="0"/>
        <w:snapToGrid w:val="0"/>
        <w:spacing w:line="360" w:lineRule="auto"/>
        <w:rPr>
          <w:rFonts w:ascii="楷体_GB2312" w:hAnsi="华文仿宋" w:eastAsia="楷体_GB2312" w:cs="宋体"/>
          <w:bCs/>
          <w:color w:val="000000"/>
          <w:kern w:val="0"/>
          <w:sz w:val="24"/>
        </w:rPr>
      </w:pPr>
      <w:r>
        <w:rPr>
          <w:rFonts w:hint="eastAsia" w:ascii="楷体_GB2312" w:eastAsia="楷体_GB2312"/>
          <w:sz w:val="32"/>
          <w:szCs w:val="32"/>
        </w:rPr>
        <w:t>附件3-2</w:t>
      </w:r>
    </w:p>
    <w:p>
      <w:pPr>
        <w:spacing w:line="700" w:lineRule="exact"/>
        <w:jc w:val="center"/>
        <w:rPr>
          <w:rFonts w:ascii="宋体" w:hAnsi="宋体"/>
          <w:b/>
          <w:sz w:val="36"/>
          <w:szCs w:val="36"/>
        </w:rPr>
      </w:pPr>
      <w:r>
        <w:rPr>
          <w:rFonts w:hint="eastAsia" w:ascii="宋体" w:hAnsi="宋体"/>
          <w:b/>
          <w:sz w:val="36"/>
          <w:szCs w:val="36"/>
        </w:rPr>
        <w:t>全国持证</w:t>
      </w:r>
      <w:r>
        <w:rPr>
          <w:rFonts w:hint="eastAsia" w:ascii="宋体" w:hAnsi="宋体"/>
          <w:b/>
          <w:sz w:val="36"/>
          <w:szCs w:val="36"/>
          <w:lang w:eastAsia="zh-CN"/>
        </w:rPr>
        <w:t>基本</w:t>
      </w:r>
      <w:r>
        <w:rPr>
          <w:rFonts w:hint="eastAsia" w:ascii="宋体" w:hAnsi="宋体"/>
          <w:b/>
          <w:sz w:val="36"/>
          <w:szCs w:val="36"/>
        </w:rPr>
        <w:t>残疾人状况调查</w:t>
      </w:r>
    </w:p>
    <w:p>
      <w:pPr>
        <w:spacing w:line="700" w:lineRule="exact"/>
        <w:jc w:val="center"/>
        <w:rPr>
          <w:rFonts w:ascii="宋体" w:hAnsi="宋体"/>
          <w:b/>
          <w:sz w:val="36"/>
          <w:szCs w:val="36"/>
        </w:rPr>
      </w:pPr>
      <w:r>
        <w:rPr>
          <w:rFonts w:hint="eastAsia" w:ascii="宋体" w:hAnsi="宋体"/>
          <w:b/>
          <w:sz w:val="36"/>
          <w:szCs w:val="36"/>
        </w:rPr>
        <w:t>《残疾人登记表》封面</w:t>
      </w:r>
    </w:p>
    <w:p>
      <w:pPr>
        <w:spacing w:line="700" w:lineRule="exact"/>
        <w:jc w:val="center"/>
        <w:rPr>
          <w:rFonts w:ascii="宋体" w:hAnsi="宋体"/>
          <w:b/>
          <w:sz w:val="44"/>
          <w:szCs w:val="44"/>
        </w:rPr>
      </w:pPr>
    </w:p>
    <w:p>
      <w:pPr>
        <w:spacing w:line="720" w:lineRule="exact"/>
        <w:rPr>
          <w:rFonts w:hint="eastAsia" w:ascii="仿宋_GB2312" w:eastAsia="仿宋_GB2312"/>
          <w:sz w:val="32"/>
          <w:szCs w:val="32"/>
        </w:rPr>
      </w:pPr>
      <w:r>
        <w:rPr>
          <w:sz w:val="32"/>
        </w:rPr>
        <w:pict>
          <v:line id="_x0000_s1109" o:spid="_x0000_s1109" o:spt="20" style="position:absolute;left:0pt;flip:y;margin-left:51.05pt;margin-top:30.5pt;height:1.8pt;width:109.55pt;z-index:251727872;mso-width-relative:page;mso-height-relative:page;" filled="f" stroked="t" coordsize="21600,21600" o:gfxdata="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XpyinWAAAACQEAAA8AAAAAAAAAAQAgAAAAOAAAAGRycy9k&#10;b3ducmV2LnhtbFBLAQIUABQAAAAIAIdO4kDkRn2/7gEAAKIDAAAOAAAAAAAAAAEAIAAAADsBAABk&#10;cnMvZTJvRG9jLnhtbFBLBQYAAAAABgAGAFkBAACbBQAAAAA=&#10;">
            <v:path arrowok="t"/>
            <v:fill on="f" focussize="0,0"/>
            <v:stroke color="#000000" joinstyle="round"/>
            <v:imagedata o:title=""/>
            <o:lock v:ext="edit" aspectratio="f"/>
          </v:line>
        </w:pict>
      </w:r>
      <w:r>
        <w:rPr>
          <w:rFonts w:hint="eastAsia" w:ascii="仿宋_GB2312" w:eastAsia="仿宋_GB2312"/>
          <w:b/>
          <w:sz w:val="32"/>
          <w:szCs w:val="32"/>
        </w:rPr>
        <w:t>单位</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县（市、区）</w:t>
      </w:r>
    </w:p>
    <w:p>
      <w:pPr>
        <w:spacing w:line="720" w:lineRule="exact"/>
        <w:ind w:firstLine="3200" w:firstLineChars="1000"/>
        <w:rPr>
          <w:rFonts w:hint="eastAsia" w:ascii="仿宋_GB2312" w:eastAsia="仿宋_GB2312"/>
          <w:sz w:val="32"/>
          <w:szCs w:val="32"/>
        </w:rPr>
      </w:pPr>
      <w:r>
        <w:rPr>
          <w:sz w:val="32"/>
        </w:rPr>
        <w:pict>
          <v:line id="_x0000_s1117" o:spid="_x0000_s1117" o:spt="20" style="position:absolute;left:0pt;flip:y;margin-left:50.8pt;margin-top:29.25pt;height:1.8pt;width:109.55pt;z-index:251761664;mso-width-relative:page;mso-height-relative:page;" filled="f" stroked="t" coordsize="21600,21600" o:gfxdata="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9kyK81gAAAAkBAAAPAAAAAAAAAAEAIAAAADgAAABkcnMvZG93bnJldi54bWxQ&#10;SwECFAAUAAAACACHTuJANDBZ3OMBAACWAwAADgAAAAAAAAABACAAAAA7AQAAZHJzL2Uyb0RvYy54&#10;bWxQSwUGAAAAAAYABgBZAQAAkAUAAAAA&#10;">
            <v:path arrowok="t"/>
            <v:fill on="f" focussize="0,0"/>
            <v:stroke color="#000000" joinstyle="round"/>
            <v:imagedata o:title=""/>
            <o:lock v:ext="edit" aspectratio="f"/>
          </v:line>
        </w:pict>
      </w:r>
      <w:r>
        <w:rPr>
          <w:rFonts w:hint="eastAsia" w:ascii="仿宋_GB2312" w:eastAsia="仿宋_GB2312"/>
          <w:sz w:val="32"/>
          <w:szCs w:val="32"/>
        </w:rPr>
        <w:t>乡（镇、街道）</w:t>
      </w:r>
    </w:p>
    <w:p>
      <w:pPr>
        <w:spacing w:line="720" w:lineRule="exact"/>
        <w:ind w:firstLine="3200" w:firstLineChars="1000"/>
        <w:rPr>
          <w:rFonts w:ascii="仿宋_GB2312" w:eastAsia="仿宋_GB2312"/>
          <w:sz w:val="32"/>
          <w:szCs w:val="32"/>
        </w:rPr>
      </w:pPr>
      <w:r>
        <w:rPr>
          <w:sz w:val="32"/>
        </w:rPr>
        <w:pict>
          <v:line id="_x0000_s1121" o:spid="_x0000_s1121" o:spt="20" style="position:absolute;left:0pt;flip:y;margin-left:51.7pt;margin-top:31.9pt;height:1.8pt;width:109.55pt;z-index:251795456;mso-width-relative:page;mso-height-relative:page;" filled="f" stroked="t" coordsize="21600,21600" o:gfxdata="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OiL86nWAAAACQEAAA8AAAAAAAAAAQAgAAAAOAAAAGRycy9kb3ducmV2LnhtbFBL&#10;AQIUABQAAAAIAIdO4kAlWz2x4gEAAJYDAAAOAAAAAAAAAAEAIAAAADsBAABkcnMvZTJvRG9jLnht&#10;bFBLBQYAAAAABgAGAFkBAACPBQAAAAA=&#10;">
            <v:path arrowok="t"/>
            <v:fill on="f" focussize="0,0"/>
            <v:stroke color="#000000" joinstyle="round"/>
            <v:imagedata o:title=""/>
            <o:lock v:ext="edit" aspectratio="f"/>
          </v:line>
        </w:pict>
      </w:r>
      <w:r>
        <w:rPr>
          <w:rFonts w:hint="eastAsia" w:ascii="仿宋_GB2312" w:eastAsia="仿宋_GB2312"/>
          <w:sz w:val="32"/>
          <w:szCs w:val="32"/>
        </w:rPr>
        <w:t>村、社区（居委会）</w:t>
      </w:r>
    </w:p>
    <w:p>
      <w:pPr>
        <w:spacing w:line="720" w:lineRule="exact"/>
        <w:ind w:firstLine="640" w:firstLineChars="200"/>
        <w:rPr>
          <w:rFonts w:ascii="仿宋_GB2312" w:eastAsia="仿宋_GB2312"/>
          <w:sz w:val="32"/>
          <w:szCs w:val="32"/>
        </w:rPr>
      </w:pPr>
      <w:r>
        <w:rPr>
          <w:rFonts w:hint="eastAsia" w:ascii="仿宋_GB2312" w:eastAsia="仿宋_GB2312"/>
          <w:sz w:val="32"/>
          <w:szCs w:val="32"/>
        </w:rPr>
        <w:t>本单位</w:t>
      </w:r>
      <w:r>
        <w:rPr>
          <w:rFonts w:hint="eastAsia" w:ascii="仿宋_GB2312" w:eastAsia="仿宋_GB2312"/>
          <w:sz w:val="32"/>
          <w:szCs w:val="32"/>
          <w:lang w:eastAsia="zh-CN"/>
        </w:rPr>
        <w:t>调查</w:t>
      </w:r>
      <w:r>
        <w:rPr>
          <w:rFonts w:hint="eastAsia" w:ascii="仿宋_GB2312" w:eastAsia="仿宋_GB2312"/>
          <w:sz w:val="32"/>
          <w:szCs w:val="32"/>
        </w:rPr>
        <w:t>对象共有   人。</w:t>
      </w:r>
    </w:p>
    <w:p>
      <w:pPr>
        <w:spacing w:line="720" w:lineRule="exact"/>
        <w:ind w:firstLine="640" w:firstLineChars="200"/>
        <w:rPr>
          <w:rFonts w:ascii="仿宋_GB2312" w:eastAsia="仿宋_GB2312"/>
          <w:sz w:val="32"/>
          <w:szCs w:val="32"/>
        </w:rPr>
      </w:pPr>
      <w:r>
        <w:rPr>
          <w:rFonts w:hint="eastAsia" w:ascii="仿宋_GB2312" w:eastAsia="仿宋_GB2312"/>
          <w:sz w:val="32"/>
          <w:szCs w:val="32"/>
        </w:rPr>
        <w:t>已完成</w:t>
      </w:r>
      <w:r>
        <w:rPr>
          <w:rFonts w:hint="eastAsia" w:ascii="仿宋_GB2312" w:eastAsia="仿宋_GB2312"/>
          <w:sz w:val="32"/>
          <w:szCs w:val="32"/>
          <w:lang w:eastAsia="zh-CN"/>
        </w:rPr>
        <w:t>调查</w:t>
      </w:r>
      <w:r>
        <w:rPr>
          <w:rFonts w:hint="eastAsia" w:ascii="仿宋_GB2312" w:eastAsia="仿宋_GB2312"/>
          <w:sz w:val="32"/>
          <w:szCs w:val="32"/>
        </w:rPr>
        <w:t xml:space="preserve">   人，已完成</w:t>
      </w:r>
      <w:r>
        <w:rPr>
          <w:rFonts w:hint="eastAsia" w:ascii="仿宋_GB2312" w:eastAsia="仿宋_GB2312"/>
          <w:sz w:val="32"/>
          <w:szCs w:val="32"/>
          <w:lang w:eastAsia="zh-CN"/>
        </w:rPr>
        <w:t>调查</w:t>
      </w:r>
      <w:r>
        <w:rPr>
          <w:rFonts w:hint="eastAsia" w:ascii="仿宋_GB2312" w:eastAsia="仿宋_GB2312"/>
          <w:sz w:val="32"/>
          <w:szCs w:val="32"/>
        </w:rPr>
        <w:t>中：</w:t>
      </w:r>
    </w:p>
    <w:p>
      <w:pPr>
        <w:spacing w:line="720" w:lineRule="exact"/>
        <w:ind w:left="638" w:leftChars="304"/>
        <w:rPr>
          <w:rFonts w:ascii="仿宋_GB2312" w:eastAsia="仿宋_GB2312"/>
          <w:sz w:val="32"/>
          <w:szCs w:val="32"/>
        </w:rPr>
      </w:pPr>
      <w:r>
        <w:rPr>
          <w:rFonts w:hint="eastAsia" w:ascii="仿宋_GB2312" w:eastAsia="仿宋_GB2312"/>
          <w:sz w:val="32"/>
          <w:szCs w:val="32"/>
        </w:rPr>
        <w:t>入户</w:t>
      </w:r>
      <w:r>
        <w:rPr>
          <w:rFonts w:hint="eastAsia" w:ascii="仿宋_GB2312" w:eastAsia="仿宋_GB2312"/>
          <w:sz w:val="32"/>
          <w:szCs w:val="32"/>
          <w:lang w:eastAsia="zh-CN"/>
        </w:rPr>
        <w:t>调查</w:t>
      </w:r>
      <w:r>
        <w:rPr>
          <w:rFonts w:hint="eastAsia" w:ascii="仿宋_GB2312" w:eastAsia="仿宋_GB2312"/>
          <w:sz w:val="32"/>
          <w:szCs w:val="32"/>
        </w:rPr>
        <w:t xml:space="preserve">  人；电话</w:t>
      </w:r>
      <w:r>
        <w:rPr>
          <w:rFonts w:hint="eastAsia" w:ascii="仿宋_GB2312" w:eastAsia="仿宋_GB2312"/>
          <w:sz w:val="32"/>
          <w:szCs w:val="32"/>
          <w:lang w:eastAsia="zh-CN"/>
        </w:rPr>
        <w:t>调查</w:t>
      </w:r>
      <w:r>
        <w:rPr>
          <w:rFonts w:hint="eastAsia" w:ascii="仿宋_GB2312" w:eastAsia="仿宋_GB2312"/>
          <w:sz w:val="32"/>
          <w:szCs w:val="32"/>
        </w:rPr>
        <w:t xml:space="preserve">  人；其它方式调查  人；</w:t>
      </w:r>
    </w:p>
    <w:p>
      <w:pPr>
        <w:spacing w:line="720" w:lineRule="exact"/>
        <w:ind w:firstLine="640" w:firstLineChars="200"/>
        <w:rPr>
          <w:rFonts w:ascii="仿宋_GB2312" w:eastAsia="仿宋_GB2312"/>
          <w:sz w:val="32"/>
          <w:szCs w:val="32"/>
        </w:rPr>
      </w:pPr>
      <w:r>
        <w:rPr>
          <w:rFonts w:hint="eastAsia" w:ascii="仿宋_GB2312" w:eastAsia="仿宋_GB2312"/>
          <w:sz w:val="32"/>
          <w:szCs w:val="32"/>
        </w:rPr>
        <w:t>未完成</w:t>
      </w:r>
      <w:r>
        <w:rPr>
          <w:rFonts w:hint="eastAsia" w:ascii="仿宋_GB2312" w:eastAsia="仿宋_GB2312"/>
          <w:sz w:val="32"/>
          <w:szCs w:val="32"/>
          <w:lang w:eastAsia="zh-CN"/>
        </w:rPr>
        <w:t>调查</w:t>
      </w:r>
      <w:r>
        <w:rPr>
          <w:rFonts w:hint="eastAsia" w:ascii="仿宋_GB2312" w:eastAsia="仿宋_GB2312"/>
          <w:sz w:val="32"/>
          <w:szCs w:val="32"/>
        </w:rPr>
        <w:t xml:space="preserve">  人，未完成</w:t>
      </w:r>
      <w:r>
        <w:rPr>
          <w:rFonts w:hint="eastAsia" w:ascii="仿宋_GB2312" w:eastAsia="仿宋_GB2312"/>
          <w:sz w:val="32"/>
          <w:szCs w:val="32"/>
          <w:lang w:eastAsia="zh-CN"/>
        </w:rPr>
        <w:t>调查</w:t>
      </w:r>
      <w:r>
        <w:rPr>
          <w:rFonts w:hint="eastAsia" w:ascii="仿宋_GB2312" w:eastAsia="仿宋_GB2312"/>
          <w:sz w:val="32"/>
          <w:szCs w:val="32"/>
        </w:rPr>
        <w:t>中：</w:t>
      </w:r>
    </w:p>
    <w:p>
      <w:pPr>
        <w:spacing w:line="720" w:lineRule="exact"/>
        <w:ind w:left="638" w:leftChars="304"/>
        <w:rPr>
          <w:rFonts w:ascii="仿宋_GB2312" w:eastAsia="仿宋_GB2312"/>
          <w:sz w:val="32"/>
          <w:szCs w:val="32"/>
        </w:rPr>
      </w:pPr>
      <w:r>
        <w:rPr>
          <w:rFonts w:hint="eastAsia" w:ascii="仿宋_GB2312" w:eastAsia="仿宋_GB2312"/>
          <w:sz w:val="32"/>
          <w:szCs w:val="32"/>
        </w:rPr>
        <w:t>查无此人  人；已搬迁  人；空挂户  人；外出  人；注销   人；迁移中   人。</w:t>
      </w:r>
    </w:p>
    <w:p>
      <w:pPr>
        <w:spacing w:line="720" w:lineRule="exact"/>
        <w:ind w:firstLine="640" w:firstLineChars="200"/>
        <w:rPr>
          <w:rFonts w:ascii="仿宋_GB2312" w:eastAsia="仿宋_GB2312"/>
          <w:sz w:val="32"/>
          <w:szCs w:val="32"/>
        </w:rPr>
      </w:pPr>
    </w:p>
    <w:p>
      <w:pPr>
        <w:spacing w:line="720" w:lineRule="exact"/>
        <w:ind w:firstLine="640" w:firstLineChars="200"/>
        <w:rPr>
          <w:rFonts w:ascii="仿宋_GB2312" w:eastAsia="仿宋_GB2312"/>
          <w:sz w:val="32"/>
          <w:szCs w:val="32"/>
        </w:rPr>
      </w:pPr>
      <w:r>
        <w:rPr>
          <w:rFonts w:hint="eastAsia" w:ascii="仿宋_GB2312" w:eastAsia="仿宋_GB2312"/>
          <w:sz w:val="32"/>
          <w:szCs w:val="32"/>
          <w:lang w:eastAsia="zh-CN"/>
        </w:rPr>
        <w:t>信息采集</w:t>
      </w:r>
      <w:r>
        <w:rPr>
          <w:rFonts w:hint="eastAsia" w:ascii="仿宋_GB2312" w:eastAsia="仿宋_GB2312"/>
          <w:sz w:val="32"/>
          <w:szCs w:val="32"/>
        </w:rPr>
        <w:t>小组组长（签字）            年   月   日</w:t>
      </w:r>
    </w:p>
    <w:p>
      <w:pPr>
        <w:spacing w:line="720" w:lineRule="exact"/>
        <w:ind w:firstLine="640" w:firstLineChars="200"/>
        <w:rPr>
          <w:rFonts w:ascii="仿宋_GB2312" w:eastAsia="仿宋_GB2312"/>
          <w:sz w:val="32"/>
          <w:szCs w:val="32"/>
        </w:rPr>
      </w:pPr>
      <w:r>
        <w:rPr>
          <w:rFonts w:hint="eastAsia" w:ascii="仿宋_GB2312" w:eastAsia="仿宋_GB2312"/>
          <w:sz w:val="32"/>
          <w:szCs w:val="32"/>
          <w:lang w:eastAsia="zh-CN"/>
        </w:rPr>
        <w:t>信息采集</w:t>
      </w:r>
      <w:r>
        <w:rPr>
          <w:rFonts w:hint="eastAsia" w:ascii="仿宋_GB2312" w:eastAsia="仿宋_GB2312"/>
          <w:sz w:val="32"/>
          <w:szCs w:val="32"/>
        </w:rPr>
        <w:t xml:space="preserve">员（签字）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年   月   日</w:t>
      </w:r>
    </w:p>
    <w:p>
      <w:pPr>
        <w:spacing w:line="720" w:lineRule="exact"/>
        <w:rPr>
          <w:rFonts w:ascii="仿宋_GB2312" w:hAnsi="宋体" w:eastAsia="仿宋_GB2312" w:cs="宋体"/>
          <w:sz w:val="32"/>
          <w:szCs w:val="32"/>
        </w:rPr>
      </w:pPr>
    </w:p>
    <w:p>
      <w:pPr>
        <w:rPr>
          <w:rFonts w:ascii="楷体_GB2312" w:hAnsi="宋体" w:eastAsia="楷体_GB2312" w:cs="宋体"/>
          <w:sz w:val="32"/>
          <w:szCs w:val="32"/>
        </w:rPr>
      </w:pPr>
      <w:r>
        <w:rPr>
          <w:rFonts w:hint="eastAsia" w:ascii="仿宋_GB2312" w:hAnsi="宋体" w:eastAsia="仿宋_GB2312" w:cs="宋体"/>
          <w:kern w:val="0"/>
          <w:sz w:val="32"/>
          <w:szCs w:val="32"/>
        </w:rPr>
        <w:br w:type="page"/>
      </w:r>
      <w:r>
        <w:rPr>
          <w:rFonts w:hint="eastAsia" w:ascii="楷体_GB2312" w:hAnsi="宋体" w:eastAsia="楷体_GB2312" w:cs="宋体"/>
          <w:sz w:val="32"/>
          <w:szCs w:val="32"/>
        </w:rPr>
        <w:t>附件3-3</w:t>
      </w:r>
    </w:p>
    <w:p>
      <w:pPr>
        <w:rPr>
          <w:rFonts w:ascii="仿宋_GB2312" w:hAnsi="宋体" w:eastAsia="仿宋_GB2312" w:cs="宋体"/>
          <w:sz w:val="32"/>
          <w:szCs w:val="32"/>
        </w:rPr>
      </w:pPr>
    </w:p>
    <w:p>
      <w:pPr>
        <w:pBdr>
          <w:top w:val="single" w:color="auto" w:sz="4" w:space="1"/>
          <w:left w:val="single" w:color="auto" w:sz="4" w:space="0"/>
          <w:bottom w:val="single" w:color="auto" w:sz="4" w:space="1"/>
          <w:right w:val="single" w:color="auto" w:sz="4" w:space="4"/>
        </w:pBdr>
        <w:ind w:firstLine="2088" w:firstLineChars="650"/>
        <w:rPr>
          <w:rFonts w:ascii="仿宋_GB2312" w:eastAsia="仿宋_GB2312"/>
          <w:b/>
          <w:sz w:val="32"/>
          <w:szCs w:val="32"/>
        </w:rPr>
      </w:pPr>
      <w:r>
        <w:rPr>
          <w:rFonts w:hint="eastAsia" w:ascii="仿宋_GB2312" w:eastAsia="仿宋_GB2312"/>
          <w:b/>
          <w:sz w:val="32"/>
          <w:szCs w:val="32"/>
        </w:rPr>
        <w:t>全国持证残疾人基本状况调查</w:t>
      </w:r>
    </w:p>
    <w:p>
      <w:pPr>
        <w:pBdr>
          <w:top w:val="single" w:color="auto" w:sz="4" w:space="1"/>
          <w:left w:val="single" w:color="auto" w:sz="4" w:space="0"/>
          <w:bottom w:val="single" w:color="auto" w:sz="4" w:space="1"/>
          <w:right w:val="single" w:color="auto" w:sz="4" w:space="4"/>
        </w:pBdr>
        <w:ind w:firstLine="2393" w:firstLineChars="745"/>
        <w:rPr>
          <w:rFonts w:ascii="仿宋_GB2312" w:eastAsia="仿宋_GB2312"/>
          <w:b/>
          <w:sz w:val="32"/>
          <w:szCs w:val="32"/>
        </w:rPr>
      </w:pPr>
      <w:r>
        <w:rPr>
          <w:rFonts w:hint="eastAsia" w:ascii="仿宋_GB2312" w:eastAsia="仿宋_GB2312"/>
          <w:b/>
          <w:sz w:val="32"/>
          <w:szCs w:val="32"/>
        </w:rPr>
        <w:t>资料交接单（村、社区）</w:t>
      </w:r>
    </w:p>
    <w:p>
      <w:pPr>
        <w:pBdr>
          <w:top w:val="single" w:color="auto" w:sz="4" w:space="1"/>
          <w:left w:val="single" w:color="auto" w:sz="4" w:space="0"/>
          <w:bottom w:val="single" w:color="auto" w:sz="4" w:space="1"/>
          <w:right w:val="single" w:color="auto" w:sz="4" w:space="4"/>
        </w:pBdr>
        <w:ind w:firstLine="2072" w:firstLineChars="645"/>
        <w:rPr>
          <w:rFonts w:ascii="仿宋_GB2312" w:eastAsia="仿宋_GB2312"/>
          <w:b/>
          <w:sz w:val="32"/>
          <w:szCs w:val="32"/>
        </w:rPr>
      </w:pPr>
    </w:p>
    <w:p>
      <w:pPr>
        <w:pBdr>
          <w:top w:val="single" w:color="auto" w:sz="4" w:space="1"/>
          <w:left w:val="single" w:color="auto" w:sz="4" w:space="0"/>
          <w:bottom w:val="single" w:color="auto" w:sz="4" w:space="1"/>
          <w:right w:val="single" w:color="auto" w:sz="4" w:space="4"/>
        </w:pBdr>
        <w:rPr>
          <w:rFonts w:ascii="仿宋_GB2312" w:eastAsia="仿宋_GB2312"/>
          <w:sz w:val="32"/>
          <w:szCs w:val="32"/>
        </w:rPr>
      </w:pPr>
      <w:r>
        <w:rPr>
          <w:sz w:val="32"/>
        </w:rPr>
        <w:pict>
          <v:line id="直接连接符 32" o:spid="_x0000_s1124" o:spt="20" style="position:absolute;left:0pt;flip:y;margin-left:59.7pt;margin-top:26.8pt;height:1.8pt;width:109.55pt;z-index:251829248;mso-width-relative:page;mso-height-relative:page;" filled="f" stroked="t" coordsize="21600,21600" o:gfxdata="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YTCCnXAAAACQEAAA8AAAAAAAAAAQAgAAAAOAAAAGRycy9kb3ducmV2Lnht&#10;bFBLAQIUABQAAAAIAIdO4kDqj8I45AEAAJgDAAAOAAAAAAAAAAEAIAAAADwBAABkcnMvZTJvRG9j&#10;LnhtbFBLBQYAAAAABgAGAFkBAACSBQAAAAA=&#10;">
            <v:path arrowok="t"/>
            <v:fill on="f" focussize="0,0"/>
            <v:stroke color="#000000" joinstyle="round"/>
            <v:imagedata o:title=""/>
            <o:lock v:ext="edit" aspectratio="f"/>
          </v:line>
        </w:pict>
      </w:r>
      <w:r>
        <w:rPr>
          <w:rFonts w:hint="eastAsia" w:ascii="仿宋_GB2312" w:eastAsia="仿宋_GB2312"/>
          <w:sz w:val="32"/>
          <w:szCs w:val="32"/>
        </w:rPr>
        <w:t>单位：</w:t>
      </w:r>
      <w:r>
        <w:rPr>
          <w:rFonts w:hint="eastAsia" w:ascii="仿宋_GB2312" w:eastAsia="仿宋_GB2312"/>
          <w:sz w:val="32"/>
          <w:szCs w:val="32"/>
          <w:lang w:val="en-US" w:eastAsia="zh-CN"/>
        </w:rPr>
        <w:t xml:space="preserve">                </w:t>
      </w:r>
      <w:r>
        <w:rPr>
          <w:rFonts w:hint="eastAsia" w:ascii="仿宋_GB2312" w:eastAsia="仿宋_GB2312"/>
          <w:sz w:val="32"/>
          <w:szCs w:val="32"/>
        </w:rPr>
        <w:t>村、社区(居委会)。</w:t>
      </w:r>
    </w:p>
    <w:p>
      <w:pPr>
        <w:pBdr>
          <w:top w:val="single" w:color="auto" w:sz="4" w:space="1"/>
          <w:left w:val="single" w:color="auto" w:sz="4" w:space="0"/>
          <w:bottom w:val="single" w:color="auto" w:sz="4" w:space="1"/>
          <w:right w:val="single" w:color="auto" w:sz="4" w:space="4"/>
        </w:pBdr>
        <w:rPr>
          <w:rFonts w:ascii="仿宋_GB2312" w:eastAsia="仿宋_GB2312"/>
          <w:sz w:val="32"/>
          <w:szCs w:val="32"/>
        </w:rPr>
      </w:pPr>
      <w:r>
        <w:rPr>
          <w:rFonts w:hint="eastAsia" w:ascii="仿宋_GB2312" w:eastAsia="仿宋_GB2312"/>
          <w:sz w:val="32"/>
          <w:szCs w:val="32"/>
        </w:rPr>
        <w:t xml:space="preserve">资料内容：1、登记表封面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份。</w:t>
      </w:r>
    </w:p>
    <w:p>
      <w:pPr>
        <w:pBdr>
          <w:top w:val="single" w:color="auto" w:sz="4" w:space="1"/>
          <w:left w:val="single" w:color="auto" w:sz="4" w:space="0"/>
          <w:bottom w:val="single" w:color="auto" w:sz="4" w:space="1"/>
          <w:right w:val="single" w:color="auto" w:sz="4" w:space="4"/>
        </w:pBdr>
        <w:rPr>
          <w:rFonts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eastAsia="zh-CN"/>
        </w:rPr>
        <w:t>《残疾人登记</w:t>
      </w:r>
      <w:r>
        <w:rPr>
          <w:rFonts w:hint="eastAsia" w:ascii="仿宋_GB2312" w:eastAsia="仿宋_GB2312"/>
          <w:sz w:val="32"/>
          <w:szCs w:val="32"/>
        </w:rPr>
        <w:t>表</w:t>
      </w:r>
      <w:r>
        <w:rPr>
          <w:rFonts w:hint="eastAsia" w:ascii="仿宋_GB2312" w:eastAsia="仿宋_GB2312"/>
          <w:sz w:val="32"/>
          <w:szCs w:val="32"/>
          <w:lang w:eastAsia="zh-CN"/>
        </w:rPr>
        <w:t>》</w:t>
      </w:r>
      <w:r>
        <w:rPr>
          <w:rFonts w:hint="eastAsia" w:ascii="仿宋_GB2312" w:eastAsia="仿宋_GB2312"/>
          <w:sz w:val="32"/>
          <w:szCs w:val="32"/>
        </w:rPr>
        <w:t xml:space="preserve">    份。</w:t>
      </w:r>
    </w:p>
    <w:p>
      <w:pPr>
        <w:pBdr>
          <w:top w:val="single" w:color="auto" w:sz="4" w:space="1"/>
          <w:left w:val="single" w:color="auto" w:sz="4" w:space="0"/>
          <w:bottom w:val="single" w:color="auto" w:sz="4" w:space="1"/>
          <w:right w:val="single" w:color="auto" w:sz="4" w:space="4"/>
        </w:pBdr>
        <w:rPr>
          <w:rFonts w:ascii="仿宋_GB2312" w:eastAsia="仿宋_GB2312"/>
          <w:sz w:val="32"/>
          <w:szCs w:val="32"/>
        </w:rPr>
      </w:pPr>
      <w:r>
        <w:rPr>
          <w:rFonts w:hint="eastAsia" w:ascii="仿宋_GB2312" w:eastAsia="仿宋_GB2312"/>
          <w:sz w:val="32"/>
          <w:szCs w:val="32"/>
        </w:rPr>
        <w:t xml:space="preserve">          3、</w:t>
      </w:r>
      <w:r>
        <w:rPr>
          <w:rFonts w:hint="eastAsia" w:ascii="仿宋_GB2312" w:eastAsia="仿宋_GB2312"/>
          <w:sz w:val="32"/>
          <w:szCs w:val="32"/>
          <w:lang w:eastAsia="zh-CN"/>
        </w:rPr>
        <w:t>《社区登记表》</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份。</w:t>
      </w:r>
    </w:p>
    <w:p>
      <w:pPr>
        <w:pBdr>
          <w:top w:val="single" w:color="auto" w:sz="4" w:space="1"/>
          <w:left w:val="single" w:color="auto" w:sz="4" w:space="0"/>
          <w:bottom w:val="single" w:color="auto" w:sz="4" w:space="1"/>
          <w:right w:val="single" w:color="auto" w:sz="4" w:space="4"/>
        </w:pBdr>
        <w:rPr>
          <w:rFonts w:ascii="仿宋_GB2312" w:eastAsia="仿宋_GB2312"/>
          <w:sz w:val="32"/>
          <w:szCs w:val="32"/>
        </w:rPr>
      </w:pPr>
      <w:r>
        <w:rPr>
          <w:rFonts w:hint="eastAsia" w:ascii="仿宋_GB2312" w:eastAsia="仿宋_GB2312"/>
          <w:sz w:val="32"/>
          <w:szCs w:val="32"/>
        </w:rPr>
        <w:t>交付人签名：          接收人签名：</w:t>
      </w:r>
    </w:p>
    <w:p>
      <w:pPr>
        <w:pBdr>
          <w:top w:val="single" w:color="auto" w:sz="4" w:space="1"/>
          <w:left w:val="single" w:color="auto" w:sz="4" w:space="0"/>
          <w:bottom w:val="single" w:color="auto" w:sz="4" w:space="1"/>
          <w:right w:val="single" w:color="auto" w:sz="4" w:space="4"/>
        </w:pBdr>
        <w:ind w:firstLine="3520" w:firstLineChars="1100"/>
        <w:rPr>
          <w:rFonts w:ascii="仿宋_GB2312" w:eastAsia="仿宋_GB2312"/>
          <w:sz w:val="32"/>
          <w:szCs w:val="32"/>
        </w:rPr>
      </w:pPr>
      <w:r>
        <w:rPr>
          <w:rFonts w:hint="eastAsia" w:ascii="仿宋_GB2312" w:eastAsia="仿宋_GB2312"/>
          <w:sz w:val="32"/>
          <w:szCs w:val="32"/>
        </w:rPr>
        <w:t xml:space="preserve">20   年   月   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楷体_GB2312" w:eastAsia="楷体_GB2312"/>
          <w:sz w:val="32"/>
          <w:szCs w:val="32"/>
        </w:rPr>
      </w:pPr>
      <w:r>
        <w:rPr>
          <w:rFonts w:hint="eastAsia" w:ascii="楷体_GB2312" w:eastAsia="楷体_GB2312"/>
          <w:sz w:val="32"/>
          <w:szCs w:val="32"/>
        </w:rPr>
        <w:t>附件3-4</w:t>
      </w:r>
    </w:p>
    <w:p>
      <w:pPr>
        <w:rPr>
          <w:rFonts w:ascii="仿宋_GB2312" w:eastAsia="仿宋_GB2312"/>
          <w:sz w:val="32"/>
          <w:szCs w:val="32"/>
        </w:rPr>
      </w:pPr>
    </w:p>
    <w:p>
      <w:pPr>
        <w:pBdr>
          <w:top w:val="single" w:color="auto" w:sz="4" w:space="1"/>
          <w:left w:val="single" w:color="auto" w:sz="4" w:space="4"/>
          <w:bottom w:val="single" w:color="auto" w:sz="4" w:space="18"/>
          <w:right w:val="single" w:color="auto" w:sz="4" w:space="4"/>
        </w:pBdr>
        <w:ind w:firstLine="2088" w:firstLineChars="650"/>
        <w:rPr>
          <w:rFonts w:ascii="仿宋_GB2312" w:eastAsia="仿宋_GB2312"/>
          <w:b/>
          <w:sz w:val="32"/>
          <w:szCs w:val="32"/>
        </w:rPr>
      </w:pPr>
      <w:r>
        <w:rPr>
          <w:rFonts w:hint="eastAsia" w:ascii="仿宋_GB2312" w:eastAsia="仿宋_GB2312"/>
          <w:b/>
          <w:sz w:val="32"/>
          <w:szCs w:val="32"/>
        </w:rPr>
        <w:t>全国持证残疾人基本状况调查</w:t>
      </w:r>
    </w:p>
    <w:p>
      <w:pPr>
        <w:pBdr>
          <w:top w:val="single" w:color="auto" w:sz="4" w:space="1"/>
          <w:left w:val="single" w:color="auto" w:sz="4" w:space="4"/>
          <w:bottom w:val="single" w:color="auto" w:sz="4" w:space="18"/>
          <w:right w:val="single" w:color="auto" w:sz="4" w:space="4"/>
        </w:pBdr>
        <w:ind w:firstLine="2409" w:firstLineChars="750"/>
        <w:rPr>
          <w:rFonts w:ascii="仿宋_GB2312" w:eastAsia="仿宋_GB2312"/>
          <w:b/>
          <w:sz w:val="32"/>
          <w:szCs w:val="32"/>
        </w:rPr>
      </w:pPr>
      <w:r>
        <w:rPr>
          <w:rFonts w:hint="eastAsia" w:ascii="仿宋_GB2312" w:eastAsia="仿宋_GB2312"/>
          <w:b/>
          <w:sz w:val="32"/>
          <w:szCs w:val="32"/>
        </w:rPr>
        <w:t>资料交接单（乡镇、街道）</w:t>
      </w:r>
    </w:p>
    <w:p>
      <w:pPr>
        <w:pBdr>
          <w:top w:val="single" w:color="auto" w:sz="4" w:space="1"/>
          <w:left w:val="single" w:color="auto" w:sz="4" w:space="4"/>
          <w:bottom w:val="single" w:color="auto" w:sz="4" w:space="18"/>
          <w:right w:val="single" w:color="auto" w:sz="4" w:space="4"/>
        </w:pBdr>
        <w:rPr>
          <w:rFonts w:ascii="仿宋_GB2312" w:eastAsia="仿宋_GB2312"/>
          <w:sz w:val="32"/>
          <w:szCs w:val="32"/>
        </w:rPr>
      </w:pPr>
    </w:p>
    <w:p>
      <w:pPr>
        <w:pBdr>
          <w:top w:val="single" w:color="auto" w:sz="4" w:space="1"/>
          <w:left w:val="single" w:color="auto" w:sz="4" w:space="4"/>
          <w:bottom w:val="single" w:color="auto" w:sz="4" w:space="18"/>
          <w:right w:val="single" w:color="auto" w:sz="4" w:space="4"/>
        </w:pBdr>
        <w:rPr>
          <w:rFonts w:ascii="仿宋_GB2312" w:eastAsia="仿宋_GB2312"/>
          <w:sz w:val="32"/>
          <w:szCs w:val="32"/>
        </w:rPr>
      </w:pPr>
      <w:r>
        <w:rPr>
          <w:sz w:val="32"/>
        </w:rPr>
        <w:pict>
          <v:line id="直接连接符 33" o:spid="_x0000_s1119" o:spt="20" style="position:absolute;left:0pt;flip:y;margin-left:69.65pt;margin-top:25.45pt;height:1.8pt;width:109.55pt;z-index:251863040;mso-width-relative:page;mso-height-relative:page;" filled="f" stroked="t" coordsize="21600,21600" o:gfxdata="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wC1IbNcAAAAJAQAADwAAAAAAAAABACAAAAA4AAAAZHJzL2Rvd25yZXYueG1s&#10;UEsBAhQAFAAAAAgAh07iQHfvhvjjAQAAmAMAAA4AAAAAAAAAAQAgAAAAPAEAAGRycy9lMm9Eb2Mu&#10;eG1sUEsFBgAAAAAGAAYAWQEAAJEFAAAAAA==&#10;">
            <v:path arrowok="t"/>
            <v:fill on="f" focussize="0,0"/>
            <v:stroke color="#000000" joinstyle="round"/>
            <v:imagedata o:title=""/>
            <o:lock v:ext="edit" aspectratio="f"/>
          </v:line>
        </w:pict>
      </w:r>
      <w:r>
        <w:rPr>
          <w:rFonts w:hint="eastAsia" w:ascii="仿宋_GB2312" w:eastAsia="仿宋_GB2312"/>
          <w:sz w:val="32"/>
          <w:szCs w:val="32"/>
        </w:rPr>
        <w:t>单位：</w:t>
      </w:r>
      <w:r>
        <w:rPr>
          <w:rFonts w:hint="eastAsia" w:ascii="仿宋_GB2312" w:eastAsia="仿宋_GB2312"/>
          <w:sz w:val="32"/>
          <w:szCs w:val="32"/>
          <w:lang w:val="en-US" w:eastAsia="zh-CN"/>
        </w:rPr>
        <w:t xml:space="preserve">                 </w:t>
      </w:r>
      <w:r>
        <w:rPr>
          <w:rFonts w:hint="eastAsia" w:ascii="仿宋_GB2312" w:eastAsia="仿宋_GB2312"/>
          <w:sz w:val="32"/>
          <w:szCs w:val="32"/>
        </w:rPr>
        <w:t>乡镇（街道）。</w:t>
      </w:r>
    </w:p>
    <w:p>
      <w:pPr>
        <w:pBdr>
          <w:top w:val="single" w:color="auto" w:sz="4" w:space="1"/>
          <w:left w:val="single" w:color="auto" w:sz="4" w:space="4"/>
          <w:bottom w:val="single" w:color="auto" w:sz="4" w:space="18"/>
          <w:right w:val="single" w:color="auto" w:sz="4" w:space="4"/>
        </w:pBdr>
        <w:rPr>
          <w:rFonts w:ascii="仿宋_GB2312" w:eastAsia="仿宋_GB2312"/>
          <w:sz w:val="32"/>
          <w:szCs w:val="32"/>
        </w:rPr>
      </w:pPr>
      <w:r>
        <w:rPr>
          <w:rFonts w:hint="eastAsia" w:ascii="仿宋_GB2312" w:eastAsia="仿宋_GB2312"/>
          <w:sz w:val="32"/>
          <w:szCs w:val="32"/>
        </w:rPr>
        <w:t>本单位共  箱， 本箱为第  箱。</w:t>
      </w:r>
    </w:p>
    <w:p>
      <w:pPr>
        <w:pBdr>
          <w:top w:val="single" w:color="auto" w:sz="4" w:space="1"/>
          <w:left w:val="single" w:color="auto" w:sz="4" w:space="4"/>
          <w:bottom w:val="single" w:color="auto" w:sz="4" w:space="18"/>
          <w:right w:val="single" w:color="auto" w:sz="4" w:space="4"/>
        </w:pBdr>
        <w:rPr>
          <w:rFonts w:ascii="仿宋_GB2312" w:eastAsia="仿宋_GB2312"/>
          <w:sz w:val="32"/>
          <w:szCs w:val="32"/>
        </w:rPr>
      </w:pPr>
      <w:r>
        <w:rPr>
          <w:rFonts w:hint="eastAsia" w:ascii="仿宋_GB2312" w:eastAsia="仿宋_GB2312"/>
          <w:sz w:val="32"/>
          <w:szCs w:val="32"/>
        </w:rPr>
        <w:t>本乡镇（街道）装有   个村、社区（居委会）的资料袋。</w:t>
      </w:r>
    </w:p>
    <w:p>
      <w:pPr>
        <w:pBdr>
          <w:top w:val="single" w:color="auto" w:sz="4" w:space="1"/>
          <w:left w:val="single" w:color="auto" w:sz="4" w:space="4"/>
          <w:bottom w:val="single" w:color="auto" w:sz="4" w:space="18"/>
          <w:right w:val="single" w:color="auto" w:sz="4" w:space="4"/>
        </w:pBdr>
        <w:rPr>
          <w:rFonts w:ascii="仿宋_GB2312" w:eastAsia="仿宋_GB2312"/>
          <w:sz w:val="32"/>
          <w:szCs w:val="32"/>
        </w:rPr>
      </w:pPr>
      <w:r>
        <w:rPr>
          <w:rFonts w:hint="eastAsia" w:ascii="仿宋_GB2312" w:eastAsia="仿宋_GB2312"/>
          <w:sz w:val="32"/>
          <w:szCs w:val="32"/>
        </w:rPr>
        <w:t>交付人签名：         接收人签名：</w:t>
      </w:r>
    </w:p>
    <w:p>
      <w:pPr>
        <w:pBdr>
          <w:top w:val="single" w:color="auto" w:sz="4" w:space="1"/>
          <w:left w:val="single" w:color="auto" w:sz="4" w:space="4"/>
          <w:bottom w:val="single" w:color="auto" w:sz="4" w:space="18"/>
          <w:right w:val="single" w:color="auto" w:sz="4" w:space="4"/>
        </w:pBdr>
        <w:ind w:firstLine="3520" w:firstLineChars="1100"/>
        <w:rPr>
          <w:rFonts w:ascii="仿宋_GB2312" w:eastAsia="仿宋_GB2312"/>
          <w:sz w:val="32"/>
          <w:szCs w:val="32"/>
        </w:rPr>
      </w:pPr>
      <w:r>
        <w:rPr>
          <w:rFonts w:hint="eastAsia" w:ascii="仿宋_GB2312" w:eastAsia="仿宋_GB2312"/>
          <w:sz w:val="32"/>
          <w:szCs w:val="32"/>
        </w:rPr>
        <w:t xml:space="preserve">20    年   月   日           </w:t>
      </w: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snapToGrid w:val="0"/>
        <w:jc w:val="center"/>
        <w:rPr>
          <w:rFonts w:asciiTheme="majorEastAsia" w:hAnsiTheme="majorEastAsia" w:eastAsiaTheme="majorEastAsia"/>
          <w:b/>
          <w:bCs/>
          <w:sz w:val="44"/>
          <w:szCs w:val="44"/>
        </w:rPr>
      </w:pPr>
    </w:p>
    <w:p>
      <w:pPr>
        <w:rPr>
          <w:rFonts w:ascii="楷体_GB2312" w:eastAsia="楷体_GB2312"/>
          <w:sz w:val="32"/>
          <w:szCs w:val="32"/>
        </w:rPr>
      </w:pPr>
      <w:r>
        <w:rPr>
          <w:rFonts w:hint="eastAsia" w:ascii="楷体_GB2312" w:eastAsia="楷体_GB2312"/>
          <w:sz w:val="32"/>
          <w:szCs w:val="32"/>
        </w:rPr>
        <w:t>附件3-5</w:t>
      </w: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全国持证残疾人基本状况调查数据报表</w:t>
      </w:r>
    </w:p>
    <w:p>
      <w:pPr>
        <w:ind w:firstLine="880" w:firstLineChars="200"/>
        <w:jc w:val="center"/>
        <w:rPr>
          <w:rFonts w:ascii="黑体" w:hAnsi="宋体" w:eastAsia="黑体"/>
          <w:sz w:val="44"/>
          <w:szCs w:val="44"/>
        </w:rPr>
      </w:pPr>
    </w:p>
    <w:p>
      <w:pPr>
        <w:jc w:val="left"/>
        <w:rPr>
          <w:rFonts w:ascii="仿宋_GB2312" w:hAnsi="宋体" w:eastAsia="仿宋_GB2312"/>
          <w:sz w:val="32"/>
          <w:szCs w:val="32"/>
        </w:rPr>
      </w:pPr>
      <w:r>
        <w:rPr>
          <w:rFonts w:hint="eastAsia" w:ascii="仿宋_GB2312" w:hAnsi="宋体" w:eastAsia="仿宋_GB2312"/>
          <w:sz w:val="30"/>
          <w:szCs w:val="30"/>
        </w:rPr>
        <w:pict>
          <v:line id="_x0000_s1115" o:spid="_x0000_s1115" o:spt="20" style="position:absolute;left:0pt;flip:y;margin-left:3.95pt;margin-top:21.15pt;height:0.45pt;width:64.5pt;z-index:251726848;mso-width-relative:page;mso-height-relative:page;" filled="f" stroked="t" coordsize="21600,21600" o:gfxdata="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dwrNQAAAAHAQAADwAAAAAAAAABACAAAAA4AAAAZHJzL2Rvd25yZXYueG1sUEsBAhQA&#10;FAAAAAgAh07iQPg90xTgAQAAlAMAAA4AAAAAAAAAAQAgAAAAOQEAAGRycy9lMm9Eb2MueG1sUEsF&#10;BgAAAAAGAAYAWQEAAIsFAAAAAA==&#10;">
            <v:path arrowok="t"/>
            <v:fill on="f" focussize="0,0"/>
            <v:stroke color="#000000" joinstyle="round"/>
            <v:imagedata o:title=""/>
            <o:lock v:ext="edit" aspectratio="f"/>
          </v:line>
        </w:pict>
      </w:r>
      <w:r>
        <w:rPr>
          <w:rFonts w:hint="eastAsia" w:ascii="仿宋_GB2312" w:hAnsi="宋体" w:eastAsia="仿宋_GB2312"/>
          <w:sz w:val="30"/>
          <w:szCs w:val="30"/>
        </w:rPr>
        <w:t xml:space="preserve"> </w:t>
      </w:r>
      <w:r>
        <w:rPr>
          <w:rFonts w:hint="eastAsia" w:ascii="仿宋_GB2312" w:hAnsi="宋体" w:eastAsia="仿宋_GB2312"/>
          <w:sz w:val="32"/>
          <w:szCs w:val="32"/>
        </w:rPr>
        <w:t xml:space="preserve">        省（区、市）</w:t>
      </w:r>
      <w:r>
        <w:rPr>
          <w:rFonts w:hint="eastAsia" w:ascii="仿宋_GB2312" w:hAnsi="宋体" w:eastAsia="仿宋_GB2312"/>
          <w:sz w:val="32"/>
          <w:szCs w:val="32"/>
          <w:lang w:eastAsia="zh-CN"/>
        </w:rPr>
        <w:t>人民</w:t>
      </w:r>
      <w:r>
        <w:rPr>
          <w:rFonts w:hint="eastAsia" w:ascii="仿宋_GB2312" w:hAnsi="宋体" w:eastAsia="仿宋_GB2312"/>
          <w:sz w:val="32"/>
          <w:szCs w:val="32"/>
        </w:rPr>
        <w:t xml:space="preserve">政府残工委（盖章） </w:t>
      </w:r>
    </w:p>
    <w:p>
      <w:pPr>
        <w:ind w:firstLine="1350" w:firstLineChars="450"/>
        <w:jc w:val="left"/>
        <w:rPr>
          <w:rFonts w:ascii="仿宋_GB2312" w:hAnsi="宋体" w:eastAsia="仿宋_GB2312"/>
          <w:sz w:val="30"/>
          <w:szCs w:val="30"/>
        </w:rPr>
      </w:pPr>
    </w:p>
    <w:tbl>
      <w:tblPr>
        <w:tblStyle w:val="12"/>
        <w:tblW w:w="8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676"/>
        <w:gridCol w:w="3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86" w:type="dxa"/>
            <w:gridSpan w:val="2"/>
          </w:tcPr>
          <w:p>
            <w:pPr>
              <w:jc w:val="center"/>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内     容</w:t>
            </w:r>
          </w:p>
        </w:tc>
        <w:tc>
          <w:tcPr>
            <w:tcW w:w="3186" w:type="dxa"/>
          </w:tcPr>
          <w:p>
            <w:pPr>
              <w:jc w:val="center"/>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数   量（人）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86" w:type="dxa"/>
            <w:gridSpan w:val="2"/>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拟调查人数（截至9月30日持证人数）</w:t>
            </w:r>
          </w:p>
        </w:tc>
        <w:tc>
          <w:tcPr>
            <w:tcW w:w="3186" w:type="dxa"/>
            <w:tcBorders>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2410" w:type="dxa"/>
            <w:vMerge w:val="restart"/>
            <w:tcBorders>
              <w:right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实际填表人数</w:t>
            </w:r>
          </w:p>
        </w:tc>
        <w:tc>
          <w:tcPr>
            <w:tcW w:w="2676" w:type="dxa"/>
            <w:tcBorders>
              <w:left w:val="single" w:color="auto" w:sz="4" w:space="0"/>
              <w:bottom w:val="single" w:color="auto" w:sz="4" w:space="0"/>
            </w:tcBorders>
            <w:vAlign w:val="center"/>
          </w:tcPr>
          <w:p>
            <w:pPr>
              <w:jc w:val="center"/>
              <w:rPr>
                <w:rFonts w:hint="eastAsia" w:ascii="仿宋_GB2312" w:hAnsi="宋体" w:eastAsia="仿宋_GB2312" w:cs="Times New Roman"/>
                <w:kern w:val="0"/>
                <w:sz w:val="30"/>
                <w:szCs w:val="30"/>
                <w:lang w:eastAsia="zh-CN"/>
              </w:rPr>
            </w:pPr>
            <w:r>
              <w:rPr>
                <w:rFonts w:hint="eastAsia" w:ascii="仿宋_GB2312" w:hAnsi="宋体" w:eastAsia="仿宋_GB2312" w:cs="Times New Roman"/>
                <w:kern w:val="0"/>
                <w:sz w:val="30"/>
                <w:szCs w:val="30"/>
              </w:rPr>
              <w:t>入户</w:t>
            </w:r>
            <w:r>
              <w:rPr>
                <w:rFonts w:hint="eastAsia" w:ascii="仿宋_GB2312" w:hAnsi="宋体" w:eastAsia="仿宋_GB2312" w:cs="Times New Roman"/>
                <w:kern w:val="0"/>
                <w:sz w:val="30"/>
                <w:szCs w:val="30"/>
                <w:lang w:eastAsia="zh-CN"/>
              </w:rPr>
              <w:t>调查</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bottom w:val="single" w:color="auto" w:sz="4" w:space="0"/>
            </w:tcBorders>
            <w:vAlign w:val="center"/>
          </w:tcPr>
          <w:p>
            <w:pPr>
              <w:jc w:val="center"/>
              <w:rPr>
                <w:rFonts w:hint="eastAsia" w:ascii="仿宋_GB2312" w:hAnsi="宋体" w:eastAsia="仿宋_GB2312" w:cs="Times New Roman"/>
                <w:kern w:val="0"/>
                <w:sz w:val="30"/>
                <w:szCs w:val="30"/>
                <w:lang w:eastAsia="zh-CN"/>
              </w:rPr>
            </w:pPr>
            <w:r>
              <w:rPr>
                <w:rFonts w:hint="eastAsia" w:ascii="仿宋_GB2312" w:hAnsi="宋体" w:eastAsia="仿宋_GB2312" w:cs="Times New Roman"/>
                <w:kern w:val="0"/>
                <w:sz w:val="30"/>
                <w:szCs w:val="30"/>
              </w:rPr>
              <w:t>电话</w:t>
            </w:r>
            <w:r>
              <w:rPr>
                <w:rFonts w:hint="eastAsia" w:ascii="仿宋_GB2312" w:hAnsi="宋体" w:eastAsia="仿宋_GB2312" w:cs="Times New Roman"/>
                <w:kern w:val="0"/>
                <w:sz w:val="30"/>
                <w:szCs w:val="30"/>
                <w:lang w:eastAsia="zh-CN"/>
              </w:rPr>
              <w:t>调查</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410" w:type="dxa"/>
            <w:vMerge w:val="restart"/>
            <w:tcBorders>
              <w:right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未填表人数</w:t>
            </w:r>
          </w:p>
        </w:tc>
        <w:tc>
          <w:tcPr>
            <w:tcW w:w="2676" w:type="dxa"/>
            <w:tcBorders>
              <w:left w:val="single" w:color="auto" w:sz="4" w:space="0"/>
              <w:bottom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查无此人</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已搬迁</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空挂户</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外出</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注销</w:t>
            </w:r>
          </w:p>
        </w:tc>
        <w:tc>
          <w:tcPr>
            <w:tcW w:w="3186" w:type="dxa"/>
            <w:tcBorders>
              <w:top w:val="single" w:color="auto" w:sz="4" w:space="0"/>
              <w:bottom w:val="single" w:color="auto" w:sz="4" w:space="0"/>
            </w:tcBorders>
            <w:vAlign w:val="center"/>
          </w:tcPr>
          <w:p>
            <w:pPr>
              <w:jc w:val="center"/>
              <w:rPr>
                <w:rFonts w:ascii="仿宋_GB2312" w:hAnsi="宋体" w:eastAsia="仿宋_GB2312"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2410" w:type="dxa"/>
            <w:vMerge w:val="continue"/>
            <w:tcBorders>
              <w:right w:val="single" w:color="auto" w:sz="4" w:space="0"/>
            </w:tcBorders>
            <w:vAlign w:val="center"/>
          </w:tcPr>
          <w:p>
            <w:pPr>
              <w:jc w:val="center"/>
              <w:rPr>
                <w:rFonts w:ascii="仿宋_GB2312" w:hAnsi="宋体" w:eastAsia="仿宋_GB2312" w:cs="Times New Roman"/>
                <w:kern w:val="0"/>
                <w:sz w:val="30"/>
                <w:szCs w:val="30"/>
              </w:rPr>
            </w:pPr>
          </w:p>
        </w:tc>
        <w:tc>
          <w:tcPr>
            <w:tcW w:w="2676" w:type="dxa"/>
            <w:tcBorders>
              <w:top w:val="single" w:color="auto" w:sz="4" w:space="0"/>
              <w:left w:val="single" w:color="auto" w:sz="4" w:space="0"/>
            </w:tcBorders>
            <w:vAlign w:val="center"/>
          </w:tcPr>
          <w:p>
            <w:pPr>
              <w:jc w:val="center"/>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迁移中</w:t>
            </w:r>
          </w:p>
        </w:tc>
        <w:tc>
          <w:tcPr>
            <w:tcW w:w="3186" w:type="dxa"/>
            <w:tcBorders>
              <w:top w:val="single" w:color="auto" w:sz="4" w:space="0"/>
            </w:tcBorders>
            <w:vAlign w:val="center"/>
          </w:tcPr>
          <w:p>
            <w:pPr>
              <w:jc w:val="center"/>
              <w:rPr>
                <w:rFonts w:ascii="仿宋_GB2312" w:hAnsi="宋体" w:eastAsia="仿宋_GB2312" w:cs="Times New Roman"/>
                <w:kern w:val="0"/>
                <w:sz w:val="30"/>
                <w:szCs w:val="30"/>
              </w:rPr>
            </w:pPr>
          </w:p>
        </w:tc>
      </w:tr>
    </w:tbl>
    <w:p>
      <w:pPr>
        <w:spacing w:line="520" w:lineRule="exact"/>
        <w:jc w:val="left"/>
        <w:rPr>
          <w:rFonts w:ascii="黑体" w:eastAsia="黑体"/>
          <w:sz w:val="28"/>
          <w:szCs w:val="28"/>
        </w:rPr>
      </w:pPr>
    </w:p>
    <w:p>
      <w:pPr>
        <w:spacing w:line="520" w:lineRule="exact"/>
        <w:jc w:val="left"/>
        <w:rPr>
          <w:rFonts w:ascii="黑体" w:eastAsia="黑体"/>
          <w:sz w:val="28"/>
          <w:szCs w:val="28"/>
        </w:rPr>
      </w:pPr>
      <w:r>
        <w:rPr>
          <w:rFonts w:hint="eastAsia" w:ascii="黑体" w:eastAsia="黑体"/>
          <w:sz w:val="28"/>
          <w:szCs w:val="28"/>
        </w:rPr>
        <w:t>省（区、市）政府                     省（区、市）残联</w:t>
      </w:r>
    </w:p>
    <w:p>
      <w:pPr>
        <w:spacing w:line="520" w:lineRule="exact"/>
        <w:jc w:val="left"/>
        <w:rPr>
          <w:rFonts w:ascii="黑体" w:eastAsia="黑体"/>
          <w:sz w:val="28"/>
          <w:szCs w:val="28"/>
        </w:rPr>
      </w:pPr>
      <w:r>
        <w:rPr>
          <w:rFonts w:hint="eastAsia" w:ascii="黑体" w:eastAsia="黑体"/>
          <w:sz w:val="28"/>
          <w:szCs w:val="28"/>
        </w:rPr>
        <w:t>副秘书长：                           理事长：</w:t>
      </w:r>
    </w:p>
    <w:p/>
    <w:p/>
    <w:p/>
    <w:p>
      <w:pPr>
        <w:ind w:firstLine="945" w:firstLineChars="450"/>
        <w:jc w:val="left"/>
        <w:rPr>
          <w:rFonts w:ascii="仿宋_GB2312" w:hAnsi="仿宋" w:eastAsia="仿宋_GB2312"/>
          <w:sz w:val="32"/>
          <w:szCs w:val="32"/>
        </w:rPr>
      </w:pPr>
      <w:r>
        <w:tab/>
      </w:r>
      <w:r>
        <w:rPr>
          <w:rFonts w:hint="eastAsia"/>
        </w:rPr>
        <w:t xml:space="preserve">                                </w:t>
      </w:r>
      <w:r>
        <w:rPr>
          <w:rFonts w:hint="eastAsia" w:ascii="仿宋_GB2312" w:hAnsi="宋体" w:eastAsia="仿宋_GB2312"/>
          <w:sz w:val="32"/>
          <w:szCs w:val="32"/>
        </w:rPr>
        <w:t>填报时间：   年  月  日</w:t>
      </w:r>
    </w:p>
    <w:p>
      <w:pPr>
        <w:rPr>
          <w:rFonts w:hint="eastAsia" w:ascii="仿宋_GB2312" w:eastAsia="仿宋_GB2312"/>
          <w:sz w:val="32"/>
          <w:szCs w:val="32"/>
        </w:rPr>
      </w:pPr>
    </w:p>
    <w:p>
      <w:pPr>
        <w:ind w:firstLine="645"/>
        <w:rPr>
          <w:rFonts w:ascii="仿宋_GB2312" w:eastAsia="仿宋_GB2312"/>
          <w:sz w:val="32"/>
          <w:szCs w:val="32"/>
        </w:rPr>
      </w:pPr>
    </w:p>
    <w:p>
      <w:pPr>
        <w:jc w:val="center"/>
        <w:rPr>
          <w:rFonts w:hint="eastAsia" w:ascii="仿宋_GB2312" w:eastAsia="仿宋_GB2312"/>
          <w:b/>
          <w:sz w:val="52"/>
          <w:szCs w:val="52"/>
        </w:rPr>
      </w:pPr>
    </w:p>
    <w:p>
      <w:pPr>
        <w:jc w:val="center"/>
        <w:rPr>
          <w:rFonts w:ascii="仿宋_GB2312" w:eastAsia="仿宋_GB2312"/>
          <w:b/>
          <w:sz w:val="52"/>
          <w:szCs w:val="52"/>
        </w:rPr>
      </w:pPr>
      <w:r>
        <w:rPr>
          <w:rFonts w:hint="eastAsia" w:ascii="仿宋_GB2312" w:eastAsia="仿宋_GB2312"/>
          <w:b/>
          <w:sz w:val="52"/>
          <w:szCs w:val="52"/>
        </w:rPr>
        <w:t>第三部分 登记表及填写说明</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
    <w:p>
      <w:pPr>
        <w:pStyle w:val="2"/>
        <w:snapToGrid w:val="0"/>
        <w:spacing w:before="120" w:after="0" w:line="240" w:lineRule="auto"/>
        <w:jc w:val="center"/>
        <w:rPr>
          <w:rFonts w:hint="eastAsia" w:ascii="华文中宋" w:hAnsi="华文中宋" w:eastAsia="华文中宋" w:cs="Times New Roman"/>
          <w:sz w:val="44"/>
          <w:szCs w:val="44"/>
        </w:rPr>
      </w:pPr>
      <w:bookmarkStart w:id="0" w:name="_Toc389033591"/>
      <w:r>
        <w:rPr>
          <w:rFonts w:hint="eastAsia" w:ascii="华文中宋" w:hAnsi="华文中宋" w:eastAsia="华文中宋" w:cs="Times New Roman"/>
          <w:sz w:val="44"/>
          <w:szCs w:val="44"/>
        </w:rPr>
        <w:t>全国持证残疾人基本</w:t>
      </w:r>
      <w:bookmarkEnd w:id="0"/>
      <w:r>
        <w:rPr>
          <w:rFonts w:hint="eastAsia" w:ascii="华文中宋" w:hAnsi="华文中宋" w:eastAsia="华文中宋" w:cs="Times New Roman"/>
          <w:sz w:val="44"/>
          <w:szCs w:val="44"/>
        </w:rPr>
        <w:t>状况调查登记表</w:t>
      </w:r>
    </w:p>
    <w:p>
      <w:pPr>
        <w:pStyle w:val="2"/>
        <w:snapToGrid w:val="0"/>
        <w:spacing w:before="120" w:after="0" w:line="240" w:lineRule="auto"/>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个人登记表</w:t>
      </w:r>
    </w:p>
    <w:p>
      <w:pPr>
        <w:rPr>
          <w:rFonts w:hint="eastAsia"/>
        </w:rPr>
      </w:pPr>
    </w:p>
    <w:p/>
    <w:tbl>
      <w:tblPr>
        <w:tblStyle w:val="11"/>
        <w:tblW w:w="10303" w:type="dxa"/>
        <w:tblInd w:w="-176" w:type="dxa"/>
        <w:tblLayout w:type="autofit"/>
        <w:tblCellMar>
          <w:top w:w="0" w:type="dxa"/>
          <w:left w:w="108" w:type="dxa"/>
          <w:bottom w:w="0" w:type="dxa"/>
          <w:right w:w="108" w:type="dxa"/>
        </w:tblCellMar>
      </w:tblPr>
      <w:tblGrid>
        <w:gridCol w:w="334"/>
        <w:gridCol w:w="85"/>
        <w:gridCol w:w="824"/>
        <w:gridCol w:w="193"/>
        <w:gridCol w:w="783"/>
        <w:gridCol w:w="468"/>
        <w:gridCol w:w="142"/>
        <w:gridCol w:w="8"/>
        <w:gridCol w:w="989"/>
        <w:gridCol w:w="1300"/>
        <w:gridCol w:w="105"/>
        <w:gridCol w:w="153"/>
        <w:gridCol w:w="259"/>
        <w:gridCol w:w="259"/>
        <w:gridCol w:w="259"/>
        <w:gridCol w:w="259"/>
        <w:gridCol w:w="261"/>
        <w:gridCol w:w="90"/>
        <w:gridCol w:w="167"/>
        <w:gridCol w:w="259"/>
        <w:gridCol w:w="259"/>
        <w:gridCol w:w="259"/>
        <w:gridCol w:w="259"/>
        <w:gridCol w:w="259"/>
        <w:gridCol w:w="259"/>
        <w:gridCol w:w="258"/>
        <w:gridCol w:w="125"/>
        <w:gridCol w:w="133"/>
        <w:gridCol w:w="259"/>
        <w:gridCol w:w="259"/>
        <w:gridCol w:w="259"/>
        <w:gridCol w:w="197"/>
        <w:gridCol w:w="62"/>
        <w:gridCol w:w="259"/>
      </w:tblGrid>
      <w:tr>
        <w:trPr>
          <w:gridBefore w:val="1"/>
          <w:gridAfter w:val="2"/>
          <w:wBefore w:w="334" w:type="dxa"/>
          <w:wAfter w:w="321" w:type="dxa"/>
          <w:trHeight w:val="1279" w:hRule="atLeast"/>
        </w:trPr>
        <w:tc>
          <w:tcPr>
            <w:tcW w:w="6437" w:type="dxa"/>
            <w:gridSpan w:val="17"/>
            <w:noWrap w:val="0"/>
            <w:vAlign w:val="bottom"/>
          </w:tcPr>
          <w:p>
            <w:pPr>
              <w:snapToGrid w:val="0"/>
              <w:spacing w:line="360" w:lineRule="auto"/>
              <w:rPr>
                <w:sz w:val="22"/>
              </w:rPr>
            </w:pPr>
            <w:r>
              <w:rPr>
                <w:rFonts w:hint="eastAsia" w:ascii="宋体" w:hAnsi="宋体" w:cs="宋体"/>
                <w:b/>
                <w:kern w:val="0"/>
                <w:sz w:val="22"/>
                <w:szCs w:val="18"/>
              </w:rPr>
              <w:t>________县</w:t>
            </w:r>
            <w:r>
              <w:rPr>
                <w:rFonts w:ascii="宋体" w:hAnsi="宋体" w:cs="宋体"/>
                <w:b/>
                <w:kern w:val="0"/>
                <w:sz w:val="22"/>
                <w:szCs w:val="18"/>
              </w:rPr>
              <w:t>(</w:t>
            </w:r>
            <w:r>
              <w:rPr>
                <w:rFonts w:hint="eastAsia" w:ascii="宋体" w:hAnsi="宋体" w:cs="宋体"/>
                <w:b/>
                <w:kern w:val="0"/>
                <w:sz w:val="22"/>
                <w:szCs w:val="18"/>
              </w:rPr>
              <w:t>区、市</w:t>
            </w:r>
            <w:r>
              <w:rPr>
                <w:rFonts w:ascii="宋体" w:hAnsi="宋体" w:cs="宋体"/>
                <w:b/>
                <w:kern w:val="0"/>
                <w:sz w:val="22"/>
                <w:szCs w:val="18"/>
              </w:rPr>
              <w:t>)</w:t>
            </w:r>
            <w:r>
              <w:rPr>
                <w:rFonts w:hint="eastAsia" w:ascii="宋体" w:hAnsi="宋体" w:cs="宋体"/>
                <w:b/>
                <w:kern w:val="0"/>
                <w:sz w:val="22"/>
                <w:szCs w:val="18"/>
              </w:rPr>
              <w:t>_______乡（镇、街道）__________村（社区）</w:t>
            </w:r>
          </w:p>
        </w:tc>
        <w:tc>
          <w:tcPr>
            <w:tcW w:w="3211" w:type="dxa"/>
            <w:gridSpan w:val="14"/>
            <w:noWrap w:val="0"/>
            <w:vAlign w:val="top"/>
          </w:tcPr>
          <w:p>
            <w:pPr>
              <w:snapToGrid w:val="0"/>
              <w:ind w:firstLine="360" w:firstLineChars="200"/>
              <w:rPr>
                <w:sz w:val="18"/>
              </w:rPr>
            </w:pPr>
            <w:r>
              <w:rPr>
                <w:rFonts w:hint="eastAsia"/>
                <w:sz w:val="18"/>
              </w:rPr>
              <w:t>表    号：动态1表</w:t>
            </w:r>
          </w:p>
          <w:p>
            <w:pPr>
              <w:spacing w:line="240" w:lineRule="exact"/>
              <w:ind w:right="-174" w:rightChars="-83" w:firstLine="360" w:firstLineChars="200"/>
              <w:rPr>
                <w:rFonts w:hint="eastAsia"/>
                <w:sz w:val="18"/>
              </w:rPr>
            </w:pPr>
            <w:r>
              <w:rPr>
                <w:rFonts w:hint="eastAsia"/>
                <w:sz w:val="18"/>
              </w:rPr>
              <w:t>制定机关：中国残联</w:t>
            </w:r>
          </w:p>
          <w:p>
            <w:pPr>
              <w:spacing w:line="240" w:lineRule="exact"/>
              <w:ind w:firstLine="360" w:firstLineChars="200"/>
              <w:rPr>
                <w:sz w:val="18"/>
              </w:rPr>
            </w:pPr>
            <w:r>
              <w:rPr>
                <w:rFonts w:hint="eastAsia"/>
                <w:sz w:val="18"/>
              </w:rPr>
              <w:t>批准机关：国家统计局</w:t>
            </w:r>
          </w:p>
          <w:p>
            <w:pPr>
              <w:snapToGrid w:val="0"/>
              <w:ind w:firstLine="360" w:firstLineChars="200"/>
              <w:rPr>
                <w:rFonts w:hint="default" w:eastAsia="宋体"/>
                <w:sz w:val="18"/>
                <w:lang w:val="en-US" w:eastAsia="zh-CN"/>
              </w:rPr>
            </w:pPr>
            <w:r>
              <w:rPr>
                <w:rFonts w:hint="eastAsia"/>
                <w:sz w:val="18"/>
              </w:rPr>
              <w:t>批准文号：国统制</w:t>
            </w:r>
            <w:r>
              <w:rPr>
                <w:rFonts w:hint="eastAsia"/>
                <w:sz w:val="18"/>
                <w:lang w:val="en-US" w:eastAsia="zh-CN"/>
              </w:rPr>
              <w:t>[2024]126号</w:t>
            </w:r>
          </w:p>
          <w:p>
            <w:pPr>
              <w:snapToGrid w:val="0"/>
              <w:ind w:firstLine="360" w:firstLineChars="200"/>
              <w:rPr>
                <w:sz w:val="18"/>
              </w:rPr>
            </w:pPr>
            <w:r>
              <w:rPr>
                <w:rFonts w:hint="eastAsia" w:ascii="宋体" w:hAnsi="宋体"/>
                <w:sz w:val="18"/>
              </w:rPr>
              <w:t>有效期至：</w:t>
            </w:r>
            <w:r>
              <w:rPr>
                <w:rFonts w:hint="eastAsia" w:ascii="宋体" w:hAnsi="宋体" w:eastAsia="宋体" w:cs="Times New Roman"/>
                <w:sz w:val="18"/>
                <w:lang w:val="en-US" w:eastAsia="zh-CN"/>
              </w:rPr>
              <w:t>2027年7月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1243" w:type="dxa"/>
            <w:gridSpan w:val="3"/>
            <w:noWrap w:val="0"/>
            <w:vAlign w:val="center"/>
          </w:tcPr>
          <w:p>
            <w:pPr>
              <w:snapToGrid w:val="0"/>
              <w:ind w:left="-72" w:leftChars="-35" w:right="-73" w:rightChars="-35" w:hanging="1" w:hangingChars="1"/>
              <w:jc w:val="left"/>
              <w:rPr>
                <w:rFonts w:ascii="宋体" w:hAnsi="宋体" w:cs="宋体"/>
                <w:b/>
                <w:kern w:val="0"/>
                <w:sz w:val="18"/>
                <w:szCs w:val="18"/>
              </w:rPr>
            </w:pPr>
            <w:r>
              <w:rPr>
                <w:rFonts w:hint="eastAsia" w:ascii="宋体" w:hAnsi="宋体" w:cs="宋体"/>
                <w:b/>
                <w:kern w:val="0"/>
                <w:sz w:val="18"/>
                <w:szCs w:val="18"/>
              </w:rPr>
              <w:t>R1.姓  名</w:t>
            </w:r>
          </w:p>
        </w:tc>
        <w:tc>
          <w:tcPr>
            <w:tcW w:w="2583" w:type="dxa"/>
            <w:gridSpan w:val="6"/>
            <w:noWrap w:val="0"/>
            <w:vAlign w:val="center"/>
          </w:tcPr>
          <w:p>
            <w:pPr>
              <w:snapToGrid w:val="0"/>
              <w:jc w:val="center"/>
              <w:rPr>
                <w:rFonts w:ascii="宋体" w:hAnsi="宋体" w:cs="宋体"/>
                <w:kern w:val="0"/>
                <w:sz w:val="18"/>
                <w:szCs w:val="18"/>
              </w:rPr>
            </w:pPr>
          </w:p>
        </w:tc>
        <w:tc>
          <w:tcPr>
            <w:tcW w:w="1300" w:type="dxa"/>
            <w:noWrap w:val="0"/>
            <w:vAlign w:val="center"/>
          </w:tcPr>
          <w:p>
            <w:pPr>
              <w:snapToGrid w:val="0"/>
              <w:ind w:left="-73" w:leftChars="-35" w:right="-73" w:rightChars="-35"/>
              <w:jc w:val="left"/>
              <w:rPr>
                <w:rFonts w:ascii="宋体" w:hAnsi="宋体" w:cs="宋体"/>
                <w:b/>
                <w:kern w:val="0"/>
                <w:sz w:val="18"/>
                <w:szCs w:val="18"/>
              </w:rPr>
            </w:pPr>
            <w:r>
              <w:rPr>
                <w:rFonts w:hint="eastAsia" w:ascii="宋体" w:hAnsi="宋体" w:cs="宋体"/>
                <w:b/>
                <w:kern w:val="0"/>
                <w:sz w:val="18"/>
                <w:szCs w:val="18"/>
              </w:rPr>
              <w:t>R2.残疾人证号</w:t>
            </w:r>
          </w:p>
        </w:tc>
        <w:tc>
          <w:tcPr>
            <w:tcW w:w="258" w:type="dxa"/>
            <w:gridSpan w:val="2"/>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61" w:type="dxa"/>
            <w:noWrap w:val="0"/>
            <w:vAlign w:val="center"/>
          </w:tcPr>
          <w:p>
            <w:pPr>
              <w:snapToGrid w:val="0"/>
              <w:jc w:val="center"/>
              <w:rPr>
                <w:rFonts w:ascii="宋体" w:hAnsi="宋体" w:cs="宋体"/>
                <w:kern w:val="0"/>
                <w:sz w:val="18"/>
                <w:szCs w:val="18"/>
              </w:rPr>
            </w:pPr>
          </w:p>
        </w:tc>
        <w:tc>
          <w:tcPr>
            <w:tcW w:w="257" w:type="dxa"/>
            <w:gridSpan w:val="2"/>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8" w:type="dxa"/>
            <w:noWrap w:val="0"/>
            <w:vAlign w:val="center"/>
          </w:tcPr>
          <w:p>
            <w:pPr>
              <w:snapToGrid w:val="0"/>
              <w:jc w:val="center"/>
              <w:rPr>
                <w:rFonts w:ascii="宋体" w:hAnsi="宋体" w:cs="宋体"/>
                <w:kern w:val="0"/>
                <w:sz w:val="18"/>
                <w:szCs w:val="18"/>
              </w:rPr>
            </w:pPr>
          </w:p>
        </w:tc>
        <w:tc>
          <w:tcPr>
            <w:tcW w:w="258" w:type="dxa"/>
            <w:gridSpan w:val="2"/>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c>
          <w:tcPr>
            <w:tcW w:w="259" w:type="dxa"/>
            <w:gridSpan w:val="2"/>
            <w:noWrap w:val="0"/>
            <w:vAlign w:val="center"/>
          </w:tcPr>
          <w:p>
            <w:pPr>
              <w:snapToGrid w:val="0"/>
              <w:jc w:val="center"/>
              <w:rPr>
                <w:rFonts w:ascii="宋体" w:hAnsi="宋体" w:cs="宋体"/>
                <w:kern w:val="0"/>
                <w:sz w:val="18"/>
                <w:szCs w:val="18"/>
              </w:rPr>
            </w:pPr>
          </w:p>
        </w:tc>
        <w:tc>
          <w:tcPr>
            <w:tcW w:w="259" w:type="dxa"/>
            <w:noWrap w:val="0"/>
            <w:vAlign w:val="center"/>
          </w:tcPr>
          <w:p>
            <w:pPr>
              <w:snapToGrid w:val="0"/>
              <w:jc w:val="center"/>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4" w:hRule="atLeast"/>
        </w:trPr>
        <w:tc>
          <w:tcPr>
            <w:tcW w:w="1243" w:type="dxa"/>
            <w:gridSpan w:val="3"/>
            <w:noWrap w:val="0"/>
            <w:vAlign w:val="center"/>
          </w:tcPr>
          <w:p>
            <w:pPr>
              <w:snapToGrid w:val="0"/>
              <w:ind w:left="-105" w:leftChars="-50"/>
              <w:jc w:val="center"/>
              <w:rPr>
                <w:rFonts w:ascii="宋体" w:hAnsi="宋体" w:cs="宋体"/>
                <w:b/>
                <w:kern w:val="0"/>
                <w:sz w:val="18"/>
                <w:szCs w:val="18"/>
              </w:rPr>
            </w:pPr>
          </w:p>
          <w:p>
            <w:pPr>
              <w:snapToGrid w:val="0"/>
              <w:ind w:left="-105" w:leftChars="-50"/>
              <w:jc w:val="center"/>
              <w:rPr>
                <w:rFonts w:hint="eastAsia" w:ascii="宋体" w:hAnsi="宋体" w:cs="宋体"/>
                <w:b/>
                <w:kern w:val="0"/>
                <w:sz w:val="18"/>
                <w:szCs w:val="18"/>
              </w:rPr>
            </w:pPr>
            <w:r>
              <w:rPr>
                <w:rFonts w:hint="eastAsia" w:ascii="宋体" w:hAnsi="宋体" w:cs="宋体"/>
                <w:b/>
                <w:kern w:val="0"/>
                <w:sz w:val="18"/>
                <w:szCs w:val="18"/>
              </w:rPr>
              <w:t>R3.婚姻状况</w:t>
            </w:r>
          </w:p>
          <w:p>
            <w:pPr>
              <w:snapToGrid w:val="0"/>
              <w:ind w:left="-105" w:leftChars="-50"/>
              <w:jc w:val="center"/>
              <w:rPr>
                <w:rFonts w:ascii="宋体" w:hAnsi="宋体" w:cs="宋体"/>
                <w:b/>
                <w:kern w:val="0"/>
                <w:sz w:val="18"/>
                <w:szCs w:val="18"/>
              </w:rPr>
            </w:pPr>
            <w:r>
              <w:rPr>
                <w:rFonts w:hint="eastAsia" w:ascii="楷体" w:hAnsi="楷体" w:eastAsia="楷体" w:cs="宋体"/>
                <w:kern w:val="0"/>
                <w:sz w:val="18"/>
                <w:szCs w:val="18"/>
              </w:rPr>
              <w:t>（★20周岁及以上填报）</w:t>
            </w:r>
          </w:p>
        </w:tc>
        <w:tc>
          <w:tcPr>
            <w:tcW w:w="9060" w:type="dxa"/>
            <w:gridSpan w:val="31"/>
            <w:noWrap w:val="0"/>
            <w:vAlign w:val="center"/>
          </w:tcPr>
          <w:p>
            <w:pPr>
              <w:snapToGrid w:val="0"/>
              <w:rPr>
                <w:rFonts w:ascii="宋体" w:hAnsi="宋体" w:cs="宋体"/>
                <w:kern w:val="0"/>
                <w:sz w:val="18"/>
                <w:szCs w:val="18"/>
              </w:rPr>
            </w:pPr>
            <w:r>
              <w:rPr>
                <w:rFonts w:hint="eastAsia" w:ascii="宋体" w:hAnsi="宋体" w:cs="宋体"/>
                <w:kern w:val="0"/>
                <w:sz w:val="18"/>
                <w:szCs w:val="18"/>
              </w:rPr>
              <w:t>1.未婚                  2.已婚有配偶                   3.离婚                   4.丧偶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4" w:hRule="atLeast"/>
        </w:trPr>
        <w:tc>
          <w:tcPr>
            <w:tcW w:w="2219" w:type="dxa"/>
            <w:gridSpan w:val="5"/>
            <w:noWrap w:val="0"/>
            <w:vAlign w:val="center"/>
          </w:tcPr>
          <w:p>
            <w:pPr>
              <w:snapToGrid w:val="0"/>
              <w:jc w:val="left"/>
              <w:rPr>
                <w:rFonts w:ascii="宋体" w:hAnsi="宋体" w:cs="宋体"/>
                <w:b/>
                <w:kern w:val="0"/>
                <w:sz w:val="18"/>
                <w:szCs w:val="18"/>
              </w:rPr>
            </w:pPr>
            <w:r>
              <w:rPr>
                <w:rFonts w:hint="eastAsia" w:ascii="宋体" w:hAnsi="宋体" w:cs="宋体"/>
                <w:b/>
                <w:kern w:val="0"/>
                <w:sz w:val="18"/>
                <w:szCs w:val="18"/>
              </w:rPr>
              <w:t>R4.联系人姓名</w:t>
            </w:r>
          </w:p>
          <w:p>
            <w:pPr>
              <w:snapToGrid w:val="0"/>
              <w:ind w:left="-107" w:leftChars="-51" w:right="-107" w:rightChars="-51"/>
              <w:jc w:val="left"/>
              <w:rPr>
                <w:rFonts w:ascii="宋体" w:hAnsi="宋体" w:cs="宋体"/>
                <w:kern w:val="0"/>
                <w:sz w:val="18"/>
                <w:szCs w:val="18"/>
              </w:rPr>
            </w:pPr>
            <w:r>
              <w:rPr>
                <w:rFonts w:hint="eastAsia" w:ascii="楷体" w:hAnsi="楷体" w:eastAsia="楷体" w:cs="宋体"/>
                <w:kern w:val="0"/>
                <w:sz w:val="18"/>
                <w:szCs w:val="18"/>
              </w:rPr>
              <w:t>（★智力、精神和17周岁及以下残疾人填报）</w:t>
            </w:r>
          </w:p>
        </w:tc>
        <w:tc>
          <w:tcPr>
            <w:tcW w:w="1607" w:type="dxa"/>
            <w:gridSpan w:val="4"/>
            <w:tcBorders>
              <w:right w:val="single" w:color="auto" w:sz="4" w:space="0"/>
            </w:tcBorders>
            <w:noWrap w:val="0"/>
            <w:vAlign w:val="center"/>
          </w:tcPr>
          <w:p>
            <w:pPr>
              <w:snapToGrid w:val="0"/>
              <w:ind w:left="-73" w:leftChars="-35" w:right="-73" w:rightChars="-35" w:firstLine="265" w:firstLineChars="147"/>
              <w:jc w:val="left"/>
              <w:rPr>
                <w:rFonts w:ascii="宋体" w:hAnsi="宋体" w:cs="宋体"/>
                <w:b/>
                <w:kern w:val="0"/>
                <w:sz w:val="18"/>
                <w:szCs w:val="18"/>
              </w:rPr>
            </w:pPr>
          </w:p>
        </w:tc>
        <w:tc>
          <w:tcPr>
            <w:tcW w:w="1300" w:type="dxa"/>
            <w:tcBorders>
              <w:left w:val="single" w:color="auto" w:sz="4" w:space="0"/>
            </w:tcBorders>
            <w:noWrap w:val="0"/>
            <w:vAlign w:val="center"/>
          </w:tcPr>
          <w:p>
            <w:pPr>
              <w:snapToGrid w:val="0"/>
              <w:ind w:left="-73" w:leftChars="-35" w:right="-73" w:rightChars="-35"/>
              <w:jc w:val="center"/>
              <w:rPr>
                <w:rFonts w:hint="eastAsia" w:ascii="宋体" w:hAnsi="宋体" w:cs="宋体"/>
                <w:b/>
                <w:kern w:val="0"/>
                <w:sz w:val="18"/>
                <w:szCs w:val="18"/>
              </w:rPr>
            </w:pPr>
            <w:r>
              <w:rPr>
                <w:rFonts w:hint="eastAsia" w:ascii="宋体" w:hAnsi="宋体" w:cs="宋体"/>
                <w:b/>
                <w:kern w:val="0"/>
                <w:sz w:val="18"/>
                <w:szCs w:val="18"/>
              </w:rPr>
              <w:t xml:space="preserve">R5.本人或联系 </w:t>
            </w:r>
          </w:p>
          <w:p>
            <w:pPr>
              <w:snapToGrid w:val="0"/>
              <w:ind w:left="-73" w:leftChars="-35" w:right="-73" w:rightChars="-35"/>
              <w:jc w:val="center"/>
              <w:rPr>
                <w:rFonts w:ascii="宋体" w:hAnsi="宋体" w:cs="宋体"/>
                <w:b/>
                <w:kern w:val="0"/>
                <w:sz w:val="18"/>
                <w:szCs w:val="18"/>
              </w:rPr>
            </w:pPr>
            <w:r>
              <w:rPr>
                <w:rFonts w:hint="eastAsia" w:ascii="宋体" w:hAnsi="宋体" w:cs="宋体"/>
                <w:b/>
                <w:kern w:val="0"/>
                <w:sz w:val="18"/>
                <w:szCs w:val="18"/>
              </w:rPr>
              <w:t xml:space="preserve">   人联系电话</w:t>
            </w:r>
          </w:p>
        </w:tc>
        <w:tc>
          <w:tcPr>
            <w:tcW w:w="5177" w:type="dxa"/>
            <w:gridSpan w:val="24"/>
            <w:noWrap w:val="0"/>
            <w:vAlign w:val="center"/>
          </w:tcPr>
          <w:p>
            <w:pPr>
              <w:snapToGrid w:val="0"/>
              <w:spacing w:line="300" w:lineRule="auto"/>
              <w:rPr>
                <w:rFonts w:ascii="宋体" w:hAnsi="宋体" w:cs="宋体"/>
                <w:kern w:val="0"/>
                <w:sz w:val="18"/>
                <w:szCs w:val="18"/>
              </w:rPr>
            </w:pPr>
            <w:r>
              <w:rPr>
                <w:rFonts w:hint="eastAsia" w:ascii="宋体" w:hAnsi="宋体" w:cs="宋体"/>
                <w:kern w:val="0"/>
                <w:sz w:val="18"/>
                <w:szCs w:val="18"/>
              </w:rPr>
              <w:t>固话：                  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2219" w:type="dxa"/>
            <w:gridSpan w:val="5"/>
            <w:noWrap w:val="0"/>
            <w:vAlign w:val="center"/>
          </w:tcPr>
          <w:p>
            <w:pPr>
              <w:snapToGrid w:val="0"/>
              <w:jc w:val="left"/>
              <w:rPr>
                <w:rFonts w:hint="eastAsia" w:ascii="宋体" w:hAnsi="宋体" w:cs="宋体"/>
                <w:b/>
                <w:kern w:val="0"/>
                <w:sz w:val="18"/>
                <w:szCs w:val="18"/>
              </w:rPr>
            </w:pPr>
            <w:r>
              <w:rPr>
                <w:rFonts w:hint="eastAsia" w:ascii="宋体" w:hAnsi="宋体" w:cs="宋体"/>
                <w:b/>
                <w:kern w:val="0"/>
                <w:sz w:val="18"/>
                <w:szCs w:val="18"/>
              </w:rPr>
              <w:t>R6.是否在敬（养）老院、福利院、荣军院等居住</w:t>
            </w:r>
          </w:p>
        </w:tc>
        <w:tc>
          <w:tcPr>
            <w:tcW w:w="8084" w:type="dxa"/>
            <w:gridSpan w:val="29"/>
            <w:noWrap w:val="0"/>
            <w:vAlign w:val="center"/>
          </w:tcPr>
          <w:p>
            <w:pPr>
              <w:snapToGrid w:val="0"/>
              <w:ind w:left="-67" w:leftChars="-32"/>
              <w:rPr>
                <w:rFonts w:hint="eastAsia" w:ascii="宋体" w:hAnsi="宋体" w:cs="宋体"/>
                <w:kern w:val="0"/>
                <w:sz w:val="18"/>
                <w:szCs w:val="18"/>
              </w:rPr>
            </w:pPr>
            <w:r>
              <w:rPr>
                <w:rFonts w:hint="eastAsia" w:ascii="宋体" w:hAnsi="宋体" w:cs="宋体"/>
                <w:kern w:val="0"/>
                <w:sz w:val="18"/>
                <w:szCs w:val="18"/>
              </w:rPr>
              <w:t>1.是（</w:t>
            </w:r>
            <w:r>
              <w:rPr>
                <w:rFonts w:hint="eastAsia" w:ascii="楷体" w:hAnsi="楷体" w:eastAsia="楷体" w:cs="宋体"/>
                <w:kern w:val="0"/>
                <w:sz w:val="16"/>
                <w:szCs w:val="18"/>
              </w:rPr>
              <w:t>★</w:t>
            </w:r>
            <w:r>
              <w:rPr>
                <w:rFonts w:hint="eastAsia" w:ascii="楷体" w:hAnsi="楷体" w:eastAsia="楷体" w:cs="宋体"/>
                <w:kern w:val="0"/>
                <w:sz w:val="18"/>
                <w:szCs w:val="18"/>
              </w:rPr>
              <w:t>仅填报教育、社会保障和基本医疗与康复三个部分</w:t>
            </w:r>
            <w:r>
              <w:rPr>
                <w:rFonts w:hint="eastAsia" w:ascii="宋体" w:hAnsi="宋体" w:cs="宋体"/>
                <w:kern w:val="0"/>
                <w:sz w:val="18"/>
                <w:szCs w:val="18"/>
              </w:rPr>
              <w:t xml:space="preserve">）     </w:t>
            </w:r>
            <w:r>
              <w:rPr>
                <w:rFonts w:hint="eastAsia" w:ascii="宋体" w:hAnsi="宋体" w:cs="宋体"/>
                <w:kern w:val="0"/>
                <w:sz w:val="15"/>
                <w:szCs w:val="18"/>
              </w:rPr>
              <w:t xml:space="preserve">     </w:t>
            </w:r>
            <w:r>
              <w:rPr>
                <w:rFonts w:hint="eastAsia" w:ascii="宋体" w:hAnsi="宋体" w:cs="宋体"/>
                <w:kern w:val="0"/>
                <w:sz w:val="18"/>
                <w:szCs w:val="18"/>
              </w:rPr>
              <w:t xml:space="preserve">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10303" w:type="dxa"/>
            <w:gridSpan w:val="34"/>
            <w:noWrap w:val="0"/>
            <w:vAlign w:val="center"/>
          </w:tcPr>
          <w:p>
            <w:pPr>
              <w:snapToGrid w:val="0"/>
              <w:jc w:val="center"/>
              <w:rPr>
                <w:rFonts w:ascii="宋体" w:hAnsi="宋体" w:cs="宋体"/>
                <w:b/>
                <w:kern w:val="0"/>
                <w:sz w:val="18"/>
                <w:szCs w:val="18"/>
              </w:rPr>
            </w:pPr>
            <w:r>
              <w:rPr>
                <w:rFonts w:hint="eastAsia" w:ascii="宋体" w:hAnsi="宋体" w:cs="宋体"/>
                <w:b/>
                <w:bCs/>
                <w:kern w:val="0"/>
                <w:sz w:val="18"/>
                <w:szCs w:val="18"/>
              </w:rPr>
              <w:t>住房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atLeast"/>
        </w:trPr>
        <w:tc>
          <w:tcPr>
            <w:tcW w:w="2687" w:type="dxa"/>
            <w:gridSpan w:val="6"/>
            <w:noWrap w:val="0"/>
            <w:vAlign w:val="center"/>
          </w:tcPr>
          <w:p>
            <w:pPr>
              <w:snapToGrid w:val="0"/>
              <w:ind w:left="-73" w:leftChars="-35" w:right="-73" w:rightChars="-35"/>
              <w:jc w:val="left"/>
              <w:rPr>
                <w:rFonts w:ascii="宋体" w:hAnsi="宋体" w:cs="宋体"/>
                <w:b/>
                <w:kern w:val="0"/>
                <w:sz w:val="18"/>
                <w:szCs w:val="18"/>
              </w:rPr>
            </w:pPr>
            <w:r>
              <w:rPr>
                <w:rFonts w:hint="eastAsia" w:ascii="宋体" w:hAnsi="宋体" w:cs="宋体"/>
                <w:b/>
                <w:kern w:val="0"/>
                <w:sz w:val="18"/>
                <w:szCs w:val="18"/>
              </w:rPr>
              <w:t>R7.家庭住房状况</w:t>
            </w:r>
          </w:p>
        </w:tc>
        <w:tc>
          <w:tcPr>
            <w:tcW w:w="7616" w:type="dxa"/>
            <w:gridSpan w:val="28"/>
            <w:noWrap w:val="0"/>
            <w:vAlign w:val="center"/>
          </w:tcPr>
          <w:p>
            <w:pPr>
              <w:snapToGrid w:val="0"/>
              <w:ind w:right="-73" w:rightChars="-35"/>
              <w:rPr>
                <w:rFonts w:hint="eastAsia" w:ascii="宋体" w:hAnsi="宋体" w:cs="宋体"/>
                <w:kern w:val="0"/>
                <w:sz w:val="18"/>
                <w:szCs w:val="18"/>
              </w:rPr>
            </w:pPr>
            <w:r>
              <w:rPr>
                <w:rFonts w:hint="eastAsia" w:ascii="宋体" w:hAnsi="宋体" w:cs="宋体"/>
                <w:kern w:val="0"/>
                <w:sz w:val="18"/>
                <w:szCs w:val="18"/>
              </w:rPr>
              <w:t>1.商品房                            2. 保障性住房           3. 租赁房</w:t>
            </w:r>
          </w:p>
          <w:p>
            <w:pPr>
              <w:snapToGrid w:val="0"/>
              <w:ind w:right="-73" w:rightChars="-35"/>
              <w:rPr>
                <w:rFonts w:ascii="宋体" w:hAnsi="宋体" w:cs="宋体"/>
                <w:kern w:val="0"/>
                <w:sz w:val="18"/>
                <w:szCs w:val="18"/>
              </w:rPr>
            </w:pPr>
            <w:r>
              <w:rPr>
                <w:rFonts w:hint="eastAsia" w:ascii="宋体" w:hAnsi="宋体" w:cs="宋体"/>
                <w:kern w:val="0"/>
                <w:sz w:val="18"/>
                <w:szCs w:val="18"/>
              </w:rPr>
              <w:t>4.自建房（4.1农村危房 是 否）      5. 借住或临时住所       6.其他住房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10303" w:type="dxa"/>
            <w:gridSpan w:val="34"/>
            <w:noWrap w:val="0"/>
            <w:vAlign w:val="center"/>
          </w:tcPr>
          <w:p>
            <w:pPr>
              <w:snapToGrid w:val="0"/>
              <w:jc w:val="center"/>
              <w:rPr>
                <w:rFonts w:hint="eastAsia" w:ascii="宋体" w:hAnsi="宋体" w:cs="宋体"/>
                <w:kern w:val="0"/>
                <w:sz w:val="18"/>
                <w:szCs w:val="18"/>
              </w:rPr>
            </w:pPr>
            <w:r>
              <w:rPr>
                <w:rFonts w:hint="eastAsia" w:ascii="宋体" w:hAnsi="宋体" w:cs="宋体"/>
                <w:b/>
                <w:bCs/>
                <w:kern w:val="0"/>
                <w:sz w:val="18"/>
                <w:szCs w:val="18"/>
              </w:rPr>
              <w:t>教育</w:t>
            </w:r>
            <w:r>
              <w:rPr>
                <w:rFonts w:hint="eastAsia" w:ascii="楷体" w:hAnsi="楷体" w:eastAsia="楷体" w:cs="宋体"/>
                <w:kern w:val="0"/>
                <w:sz w:val="18"/>
                <w:szCs w:val="18"/>
              </w:rPr>
              <w:t>(15周岁及以上填报</w:t>
            </w:r>
            <w:r>
              <w:rPr>
                <w:rFonts w:ascii="楷体" w:hAnsi="楷体" w:eastAsia="楷体" w:cs="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2687" w:type="dxa"/>
            <w:gridSpan w:val="6"/>
            <w:noWrap w:val="0"/>
            <w:vAlign w:val="center"/>
          </w:tcPr>
          <w:p>
            <w:pPr>
              <w:snapToGrid w:val="0"/>
              <w:jc w:val="left"/>
              <w:rPr>
                <w:rFonts w:ascii="宋体" w:hAnsi="宋体" w:cs="宋体"/>
                <w:b/>
                <w:kern w:val="0"/>
                <w:sz w:val="18"/>
                <w:szCs w:val="18"/>
              </w:rPr>
            </w:pPr>
            <w:r>
              <w:rPr>
                <w:rFonts w:hint="eastAsia" w:ascii="宋体" w:hAnsi="宋体" w:cs="宋体"/>
                <w:b/>
                <w:kern w:val="0"/>
                <w:sz w:val="18"/>
                <w:szCs w:val="18"/>
              </w:rPr>
              <w:t>R8.</w:t>
            </w:r>
            <w:r>
              <w:rPr>
                <w:rFonts w:ascii="宋体" w:hAnsi="宋体" w:cs="宋体"/>
                <w:b/>
                <w:kern w:val="0"/>
                <w:sz w:val="18"/>
                <w:szCs w:val="18"/>
              </w:rPr>
              <w:t>受教育程度</w:t>
            </w:r>
          </w:p>
          <w:p>
            <w:pPr>
              <w:snapToGrid w:val="0"/>
              <w:jc w:val="left"/>
              <w:rPr>
                <w:rFonts w:ascii="宋体" w:hAnsi="宋体" w:cs="宋体"/>
                <w:kern w:val="0"/>
                <w:sz w:val="18"/>
                <w:szCs w:val="18"/>
              </w:rPr>
            </w:pPr>
          </w:p>
        </w:tc>
        <w:tc>
          <w:tcPr>
            <w:tcW w:w="7616" w:type="dxa"/>
            <w:gridSpan w:val="28"/>
            <w:noWrap w:val="0"/>
            <w:vAlign w:val="center"/>
          </w:tcPr>
          <w:p>
            <w:pPr>
              <w:snapToGrid w:val="0"/>
              <w:jc w:val="left"/>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 xml:space="preserve">从未上过学               </w:t>
            </w:r>
            <w:r>
              <w:rPr>
                <w:rFonts w:ascii="宋体" w:hAnsi="宋体" w:cs="宋体"/>
                <w:kern w:val="0"/>
                <w:sz w:val="18"/>
                <w:szCs w:val="18"/>
              </w:rPr>
              <w:t>2.小学</w:t>
            </w:r>
            <w:r>
              <w:rPr>
                <w:rFonts w:hint="eastAsia" w:ascii="宋体" w:hAnsi="宋体" w:cs="宋体"/>
                <w:kern w:val="0"/>
                <w:sz w:val="18"/>
                <w:szCs w:val="18"/>
              </w:rPr>
              <w:t xml:space="preserve">                     </w:t>
            </w:r>
            <w:r>
              <w:rPr>
                <w:rFonts w:ascii="宋体" w:hAnsi="宋体" w:cs="宋体"/>
                <w:kern w:val="0"/>
                <w:sz w:val="18"/>
                <w:szCs w:val="18"/>
              </w:rPr>
              <w:t>3.初中</w:t>
            </w:r>
          </w:p>
          <w:p>
            <w:pPr>
              <w:snapToGrid w:val="0"/>
              <w:jc w:val="left"/>
              <w:rPr>
                <w:rFonts w:ascii="宋体" w:hAnsi="宋体" w:cs="宋体"/>
                <w:kern w:val="0"/>
                <w:sz w:val="18"/>
                <w:szCs w:val="18"/>
              </w:rPr>
            </w:pPr>
            <w:r>
              <w:rPr>
                <w:rFonts w:ascii="宋体" w:hAnsi="宋体" w:cs="宋体"/>
                <w:kern w:val="0"/>
                <w:sz w:val="18"/>
                <w:szCs w:val="18"/>
              </w:rPr>
              <w:t>4.高中</w:t>
            </w:r>
            <w:r>
              <w:rPr>
                <w:rFonts w:hint="eastAsia" w:ascii="宋体" w:hAnsi="宋体" w:cs="宋体"/>
                <w:kern w:val="0"/>
                <w:sz w:val="18"/>
                <w:szCs w:val="18"/>
              </w:rPr>
              <w:t xml:space="preserve">（含中专）           </w:t>
            </w:r>
            <w:r>
              <w:rPr>
                <w:rFonts w:ascii="宋体" w:hAnsi="宋体" w:cs="宋体"/>
                <w:kern w:val="0"/>
                <w:sz w:val="18"/>
                <w:szCs w:val="18"/>
              </w:rPr>
              <w:t>5.大</w:t>
            </w:r>
            <w:r>
              <w:rPr>
                <w:rFonts w:hint="eastAsia" w:ascii="宋体" w:hAnsi="宋体" w:cs="宋体"/>
                <w:kern w:val="0"/>
                <w:sz w:val="18"/>
                <w:szCs w:val="18"/>
              </w:rPr>
              <w:t>学</w:t>
            </w:r>
            <w:r>
              <w:rPr>
                <w:rFonts w:ascii="宋体" w:hAnsi="宋体" w:cs="宋体"/>
                <w:kern w:val="0"/>
                <w:sz w:val="18"/>
                <w:szCs w:val="18"/>
              </w:rPr>
              <w:t>专</w:t>
            </w:r>
            <w:r>
              <w:rPr>
                <w:rFonts w:hint="eastAsia" w:ascii="宋体" w:hAnsi="宋体" w:cs="宋体"/>
                <w:kern w:val="0"/>
                <w:sz w:val="18"/>
                <w:szCs w:val="18"/>
              </w:rPr>
              <w:t xml:space="preserve">科                 </w:t>
            </w:r>
            <w:r>
              <w:rPr>
                <w:rFonts w:ascii="宋体" w:hAnsi="宋体" w:cs="宋体"/>
                <w:kern w:val="0"/>
                <w:sz w:val="18"/>
                <w:szCs w:val="18"/>
              </w:rPr>
              <w:t>6.</w:t>
            </w:r>
            <w:r>
              <w:rPr>
                <w:rFonts w:hint="eastAsia" w:ascii="宋体" w:hAnsi="宋体" w:cs="宋体"/>
                <w:kern w:val="0"/>
                <w:sz w:val="18"/>
                <w:szCs w:val="18"/>
              </w:rPr>
              <w:t>大学</w:t>
            </w:r>
            <w:r>
              <w:rPr>
                <w:rFonts w:ascii="宋体" w:hAnsi="宋体" w:cs="宋体"/>
                <w:kern w:val="0"/>
                <w:sz w:val="18"/>
                <w:szCs w:val="18"/>
              </w:rPr>
              <w:t>本科</w:t>
            </w:r>
            <w:r>
              <w:rPr>
                <w:rFonts w:hint="eastAsia" w:ascii="宋体" w:hAnsi="宋体" w:cs="宋体"/>
                <w:kern w:val="0"/>
                <w:sz w:val="18"/>
                <w:szCs w:val="18"/>
              </w:rPr>
              <w:t xml:space="preserve">          7.研究生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10303" w:type="dxa"/>
            <w:gridSpan w:val="34"/>
            <w:noWrap w:val="0"/>
            <w:vAlign w:val="center"/>
          </w:tcPr>
          <w:p>
            <w:pPr>
              <w:snapToGrid w:val="0"/>
              <w:jc w:val="center"/>
              <w:rPr>
                <w:rFonts w:hint="eastAsia" w:ascii="宋体" w:hAnsi="宋体" w:cs="宋体"/>
                <w:b/>
                <w:kern w:val="0"/>
                <w:sz w:val="18"/>
                <w:szCs w:val="18"/>
              </w:rPr>
            </w:pPr>
            <w:r>
              <w:rPr>
                <w:rFonts w:hint="eastAsia" w:ascii="宋体" w:hAnsi="宋体" w:cs="宋体"/>
                <w:b/>
                <w:bCs/>
                <w:kern w:val="0"/>
                <w:sz w:val="18"/>
                <w:szCs w:val="18"/>
              </w:rPr>
              <w:t>就业</w:t>
            </w:r>
            <w:r>
              <w:rPr>
                <w:rFonts w:hint="eastAsia" w:ascii="楷体" w:hAnsi="楷体" w:eastAsia="楷体" w:cs="宋体"/>
                <w:kern w:val="0"/>
                <w:sz w:val="18"/>
                <w:szCs w:val="18"/>
              </w:rPr>
              <w:t>（男16-59、女16-54周岁填报）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trPr>
        <w:tc>
          <w:tcPr>
            <w:tcW w:w="2219" w:type="dxa"/>
            <w:gridSpan w:val="5"/>
            <w:noWrap w:val="0"/>
            <w:vAlign w:val="center"/>
          </w:tcPr>
          <w:p>
            <w:pPr>
              <w:snapToGrid w:val="0"/>
              <w:jc w:val="left"/>
              <w:rPr>
                <w:rFonts w:ascii="宋体" w:hAnsi="宋体" w:cs="宋体"/>
                <w:b/>
                <w:kern w:val="0"/>
                <w:sz w:val="18"/>
                <w:szCs w:val="18"/>
              </w:rPr>
            </w:pPr>
            <w:r>
              <w:rPr>
                <w:rFonts w:hint="eastAsia" w:ascii="宋体" w:hAnsi="宋体" w:cs="宋体"/>
                <w:b/>
                <w:kern w:val="0"/>
                <w:sz w:val="18"/>
                <w:szCs w:val="18"/>
              </w:rPr>
              <w:t>R9.是否就业</w:t>
            </w:r>
          </w:p>
        </w:tc>
        <w:tc>
          <w:tcPr>
            <w:tcW w:w="8084" w:type="dxa"/>
            <w:gridSpan w:val="29"/>
            <w:noWrap w:val="0"/>
            <w:vAlign w:val="center"/>
          </w:tcPr>
          <w:p>
            <w:pPr>
              <w:snapToGrid w:val="0"/>
              <w:jc w:val="left"/>
              <w:rPr>
                <w:rFonts w:ascii="宋体" w:hAnsi="宋体" w:cs="宋体"/>
                <w:kern w:val="0"/>
                <w:sz w:val="18"/>
                <w:szCs w:val="18"/>
              </w:rPr>
            </w:pPr>
            <w:r>
              <w:rPr>
                <w:rFonts w:hint="eastAsia" w:ascii="宋体" w:hAnsi="宋体" w:cs="宋体"/>
                <w:kern w:val="0"/>
                <w:sz w:val="18"/>
                <w:szCs w:val="18"/>
              </w:rPr>
              <w:t>1.是</w:t>
            </w:r>
            <w:r>
              <w:rPr>
                <w:rFonts w:hint="eastAsia" w:ascii="楷体" w:hAnsi="楷体" w:eastAsia="楷体" w:cs="宋体"/>
                <w:kern w:val="0"/>
                <w:sz w:val="18"/>
                <w:szCs w:val="18"/>
              </w:rPr>
              <w:t>(跳转R</w:t>
            </w:r>
            <w:r>
              <w:rPr>
                <w:rFonts w:ascii="楷体" w:hAnsi="楷体" w:eastAsia="楷体" w:cs="宋体"/>
                <w:kern w:val="0"/>
                <w:sz w:val="18"/>
                <w:szCs w:val="18"/>
              </w:rPr>
              <w:t>1</w:t>
            </w:r>
            <w:r>
              <w:rPr>
                <w:rFonts w:hint="eastAsia" w:ascii="楷体" w:hAnsi="楷体" w:eastAsia="楷体" w:cs="宋体"/>
                <w:kern w:val="0"/>
                <w:sz w:val="18"/>
                <w:szCs w:val="18"/>
              </w:rPr>
              <w:t>1)</w:t>
            </w:r>
            <w:r>
              <w:rPr>
                <w:rFonts w:hint="eastAsia" w:ascii="宋体" w:hAnsi="宋体" w:cs="宋体"/>
                <w:kern w:val="0"/>
                <w:sz w:val="18"/>
                <w:szCs w:val="18"/>
              </w:rPr>
              <w:t xml:space="preserve">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1" w:hRule="atLeast"/>
        </w:trPr>
        <w:tc>
          <w:tcPr>
            <w:tcW w:w="2219" w:type="dxa"/>
            <w:gridSpan w:val="5"/>
            <w:noWrap w:val="0"/>
            <w:vAlign w:val="center"/>
          </w:tcPr>
          <w:p>
            <w:pPr>
              <w:snapToGrid w:val="0"/>
              <w:ind w:right="-134" w:rightChars="-64"/>
              <w:jc w:val="left"/>
              <w:rPr>
                <w:rFonts w:ascii="宋体" w:hAnsi="宋体" w:cs="宋体"/>
                <w:b/>
                <w:kern w:val="0"/>
                <w:sz w:val="18"/>
                <w:szCs w:val="18"/>
              </w:rPr>
            </w:pPr>
            <w:r>
              <w:rPr>
                <w:rFonts w:hint="eastAsia" w:ascii="宋体" w:hAnsi="宋体" w:cs="宋体"/>
                <w:b/>
                <w:kern w:val="0"/>
                <w:sz w:val="18"/>
                <w:szCs w:val="18"/>
              </w:rPr>
              <w:t>R</w:t>
            </w:r>
            <w:r>
              <w:rPr>
                <w:rFonts w:ascii="宋体" w:hAnsi="宋体" w:cs="宋体"/>
                <w:b/>
                <w:kern w:val="0"/>
                <w:sz w:val="18"/>
                <w:szCs w:val="18"/>
              </w:rPr>
              <w:t>1</w:t>
            </w:r>
            <w:r>
              <w:rPr>
                <w:rFonts w:hint="eastAsia" w:ascii="宋体" w:hAnsi="宋体" w:cs="宋体"/>
                <w:b/>
                <w:kern w:val="0"/>
                <w:sz w:val="18"/>
                <w:szCs w:val="18"/>
              </w:rPr>
              <w:t>0.未就业主要生活来源</w:t>
            </w:r>
          </w:p>
        </w:tc>
        <w:tc>
          <w:tcPr>
            <w:tcW w:w="8084" w:type="dxa"/>
            <w:gridSpan w:val="29"/>
            <w:noWrap w:val="0"/>
            <w:vAlign w:val="center"/>
          </w:tcPr>
          <w:p>
            <w:pPr>
              <w:snapToGrid w:val="0"/>
              <w:jc w:val="left"/>
              <w:rPr>
                <w:rFonts w:ascii="宋体" w:hAnsi="宋体" w:cs="宋体"/>
                <w:kern w:val="0"/>
                <w:sz w:val="18"/>
                <w:szCs w:val="18"/>
              </w:rPr>
            </w:pPr>
            <w:r>
              <w:rPr>
                <w:rFonts w:hint="eastAsia" w:ascii="宋体" w:hAnsi="宋体" w:cs="宋体"/>
                <w:kern w:val="0"/>
                <w:sz w:val="18"/>
                <w:szCs w:val="18"/>
              </w:rPr>
              <w:t>1.财产性收入         2. 社会救助与社会福利         3.家庭成员供养          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2219" w:type="dxa"/>
            <w:gridSpan w:val="5"/>
            <w:noWrap w:val="0"/>
            <w:vAlign w:val="center"/>
          </w:tcPr>
          <w:p>
            <w:pPr>
              <w:snapToGrid w:val="0"/>
              <w:ind w:left="-2" w:leftChars="-1" w:right="-76" w:rightChars="-36"/>
              <w:jc w:val="left"/>
              <w:rPr>
                <w:rFonts w:ascii="宋体" w:hAnsi="宋体" w:cs="宋体"/>
                <w:b/>
                <w:kern w:val="0"/>
                <w:sz w:val="18"/>
                <w:szCs w:val="18"/>
              </w:rPr>
            </w:pPr>
            <w:r>
              <w:rPr>
                <w:rFonts w:hint="eastAsia" w:ascii="宋体" w:hAnsi="宋体" w:cs="宋体"/>
                <w:b/>
                <w:kern w:val="0"/>
                <w:sz w:val="18"/>
                <w:szCs w:val="18"/>
              </w:rPr>
              <w:t>R11.目前就业帮扶需求</w:t>
            </w:r>
          </w:p>
          <w:p>
            <w:pPr>
              <w:snapToGrid w:val="0"/>
              <w:ind w:right="-76" w:rightChars="-36"/>
              <w:jc w:val="left"/>
              <w:rPr>
                <w:rFonts w:ascii="宋体" w:hAnsi="宋体" w:cs="宋体"/>
                <w:b/>
                <w:kern w:val="0"/>
                <w:sz w:val="18"/>
                <w:szCs w:val="18"/>
              </w:rPr>
            </w:pPr>
            <w:r>
              <w:rPr>
                <w:rFonts w:hint="eastAsia" w:ascii="楷体" w:hAnsi="楷体" w:eastAsia="楷体" w:cs="宋体"/>
                <w:kern w:val="0"/>
                <w:sz w:val="18"/>
                <w:szCs w:val="18"/>
              </w:rPr>
              <w:t>（★1-</w:t>
            </w:r>
            <w:r>
              <w:rPr>
                <w:rFonts w:ascii="楷体" w:hAnsi="楷体" w:eastAsia="楷体" w:cs="宋体"/>
                <w:kern w:val="0"/>
                <w:sz w:val="18"/>
                <w:szCs w:val="18"/>
              </w:rPr>
              <w:t>5</w:t>
            </w:r>
            <w:r>
              <w:rPr>
                <w:rFonts w:hint="eastAsia" w:ascii="楷体" w:hAnsi="楷体" w:eastAsia="楷体" w:cs="宋体"/>
                <w:kern w:val="0"/>
                <w:sz w:val="18"/>
                <w:szCs w:val="18"/>
              </w:rPr>
              <w:t>项可多选</w:t>
            </w:r>
            <w:r>
              <w:rPr>
                <w:rFonts w:hint="eastAsia" w:ascii="宋体" w:hAnsi="宋体" w:cs="宋体"/>
                <w:b/>
                <w:kern w:val="0"/>
                <w:sz w:val="18"/>
                <w:szCs w:val="18"/>
              </w:rPr>
              <w:t>）</w:t>
            </w:r>
          </w:p>
        </w:tc>
        <w:tc>
          <w:tcPr>
            <w:tcW w:w="8084" w:type="dxa"/>
            <w:gridSpan w:val="29"/>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 xml:space="preserve">1.职业技能培训          </w:t>
            </w:r>
            <w:r>
              <w:rPr>
                <w:rFonts w:ascii="宋体" w:hAnsi="宋体" w:cs="宋体"/>
                <w:kern w:val="0"/>
                <w:sz w:val="18"/>
                <w:szCs w:val="18"/>
              </w:rPr>
              <w:t xml:space="preserve"> </w:t>
            </w:r>
            <w:r>
              <w:rPr>
                <w:rFonts w:hint="eastAsia" w:ascii="宋体" w:hAnsi="宋体" w:cs="宋体"/>
                <w:kern w:val="0"/>
                <w:sz w:val="18"/>
                <w:szCs w:val="18"/>
              </w:rPr>
              <w:t xml:space="preserve">  2.职业介绍            </w:t>
            </w:r>
            <w:r>
              <w:rPr>
                <w:rFonts w:hint="eastAsia" w:ascii="宋体" w:hAnsi="宋体" w:cs="宋体"/>
                <w:kern w:val="0"/>
                <w:sz w:val="16"/>
                <w:szCs w:val="18"/>
              </w:rPr>
              <w:t xml:space="preserve"> </w:t>
            </w:r>
            <w:r>
              <w:rPr>
                <w:rFonts w:hint="eastAsia" w:ascii="宋体" w:hAnsi="宋体" w:cs="宋体"/>
                <w:kern w:val="0"/>
                <w:sz w:val="20"/>
                <w:szCs w:val="18"/>
              </w:rPr>
              <w:t xml:space="preserve"> </w:t>
            </w:r>
            <w:r>
              <w:rPr>
                <w:rFonts w:hint="eastAsia" w:ascii="宋体" w:hAnsi="宋体" w:cs="宋体"/>
                <w:kern w:val="0"/>
                <w:sz w:val="18"/>
                <w:szCs w:val="18"/>
              </w:rPr>
              <w:t xml:space="preserve">   3.农村实用技术培训 </w:t>
            </w:r>
          </w:p>
          <w:p>
            <w:pPr>
              <w:snapToGrid w:val="0"/>
              <w:jc w:val="left"/>
              <w:rPr>
                <w:rFonts w:ascii="宋体" w:hAnsi="宋体" w:cs="宋体"/>
                <w:kern w:val="0"/>
                <w:sz w:val="18"/>
                <w:szCs w:val="18"/>
              </w:rPr>
            </w:pPr>
            <w:r>
              <w:rPr>
                <w:rFonts w:hint="eastAsia" w:ascii="宋体" w:hAnsi="宋体" w:cs="宋体"/>
                <w:kern w:val="0"/>
                <w:sz w:val="18"/>
                <w:szCs w:val="18"/>
              </w:rPr>
              <w:t xml:space="preserve">4.资金信贷扶持          </w:t>
            </w:r>
            <w:r>
              <w:rPr>
                <w:rFonts w:ascii="宋体" w:hAnsi="宋体" w:cs="宋体"/>
                <w:kern w:val="0"/>
                <w:sz w:val="18"/>
                <w:szCs w:val="18"/>
              </w:rPr>
              <w:t xml:space="preserve"> </w:t>
            </w:r>
            <w:r>
              <w:rPr>
                <w:rFonts w:hint="eastAsia" w:ascii="宋体" w:hAnsi="宋体" w:cs="宋体"/>
                <w:kern w:val="0"/>
                <w:sz w:val="18"/>
                <w:szCs w:val="18"/>
              </w:rPr>
              <w:t xml:space="preserve">  5.其他帮扶    </w:t>
            </w:r>
            <w:r>
              <w:rPr>
                <w:rFonts w:ascii="宋体" w:hAnsi="宋体" w:cs="宋体"/>
                <w:kern w:val="0"/>
                <w:sz w:val="18"/>
                <w:szCs w:val="18"/>
              </w:rPr>
              <w:t xml:space="preserve"> </w:t>
            </w:r>
            <w:r>
              <w:rPr>
                <w:rFonts w:ascii="宋体" w:hAnsi="宋体" w:cs="宋体"/>
                <w:kern w:val="0"/>
                <w:sz w:val="16"/>
                <w:szCs w:val="18"/>
              </w:rPr>
              <w:t xml:space="preserve">  </w:t>
            </w:r>
            <w:r>
              <w:rPr>
                <w:rFonts w:ascii="宋体" w:hAnsi="宋体" w:cs="宋体"/>
                <w:kern w:val="0"/>
                <w:sz w:val="18"/>
                <w:szCs w:val="18"/>
              </w:rPr>
              <w:t xml:space="preserve">    </w:t>
            </w:r>
            <w:r>
              <w:rPr>
                <w:rFonts w:ascii="宋体" w:hAnsi="宋体" w:cs="宋体"/>
                <w:kern w:val="0"/>
                <w:sz w:val="11"/>
                <w:szCs w:val="18"/>
              </w:rPr>
              <w:t xml:space="preserve"> </w:t>
            </w:r>
            <w:r>
              <w:rPr>
                <w:rFonts w:hint="eastAsia" w:ascii="宋体" w:hAnsi="宋体" w:cs="宋体"/>
                <w:kern w:val="0"/>
                <w:sz w:val="11"/>
                <w:szCs w:val="18"/>
              </w:rPr>
              <w:t xml:space="preserve"> </w:t>
            </w:r>
            <w:r>
              <w:rPr>
                <w:rFonts w:ascii="宋体" w:hAnsi="宋体" w:cs="宋体"/>
                <w:kern w:val="0"/>
                <w:sz w:val="11"/>
                <w:szCs w:val="18"/>
              </w:rPr>
              <w:t xml:space="preserve">     </w:t>
            </w:r>
            <w:r>
              <w:rPr>
                <w:rFonts w:hint="eastAsia" w:ascii="宋体" w:hAnsi="宋体" w:cs="宋体"/>
                <w:kern w:val="0"/>
                <w:sz w:val="18"/>
                <w:szCs w:val="18"/>
              </w:rPr>
              <w:t xml:space="preserve">  </w:t>
            </w:r>
            <w:r>
              <w:rPr>
                <w:rFonts w:ascii="宋体" w:hAnsi="宋体" w:cs="宋体"/>
                <w:kern w:val="0"/>
                <w:sz w:val="18"/>
                <w:szCs w:val="18"/>
              </w:rPr>
              <w:t>6</w:t>
            </w:r>
            <w:r>
              <w:rPr>
                <w:rFonts w:hint="eastAsia" w:ascii="宋体" w:hAnsi="宋体" w:cs="宋体"/>
                <w:kern w:val="0"/>
                <w:sz w:val="18"/>
                <w:szCs w:val="18"/>
              </w:rPr>
              <w:t xml:space="preserve">.无需求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trPr>
        <w:tc>
          <w:tcPr>
            <w:tcW w:w="10303" w:type="dxa"/>
            <w:gridSpan w:val="34"/>
            <w:noWrap w:val="0"/>
            <w:vAlign w:val="center"/>
          </w:tcPr>
          <w:p>
            <w:pPr>
              <w:snapToGrid w:val="0"/>
              <w:jc w:val="center"/>
              <w:rPr>
                <w:rFonts w:hint="eastAsia" w:ascii="宋体" w:hAnsi="宋体" w:cs="宋体"/>
                <w:b/>
                <w:kern w:val="0"/>
                <w:sz w:val="18"/>
                <w:szCs w:val="18"/>
              </w:rPr>
            </w:pPr>
            <w:r>
              <w:rPr>
                <w:rFonts w:hint="eastAsia" w:ascii="宋体" w:hAnsi="宋体" w:cs="宋体"/>
                <w:b/>
                <w:kern w:val="0"/>
                <w:sz w:val="18"/>
                <w:szCs w:val="18"/>
              </w:rPr>
              <w:t>社会保障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2829" w:type="dxa"/>
            <w:gridSpan w:val="7"/>
            <w:tcBorders>
              <w:bottom w:val="single" w:color="auto" w:sz="4" w:space="0"/>
            </w:tcBorders>
            <w:noWrap w:val="0"/>
            <w:vAlign w:val="center"/>
          </w:tcPr>
          <w:p>
            <w:pPr>
              <w:snapToGrid w:val="0"/>
              <w:ind w:left="354" w:hanging="354" w:hangingChars="196"/>
              <w:jc w:val="left"/>
              <w:rPr>
                <w:rFonts w:ascii="宋体" w:hAnsi="宋体" w:cs="宋体"/>
                <w:b/>
                <w:kern w:val="0"/>
                <w:sz w:val="18"/>
                <w:szCs w:val="18"/>
              </w:rPr>
            </w:pPr>
            <w:r>
              <w:rPr>
                <w:rFonts w:hint="eastAsia" w:ascii="宋体" w:hAnsi="宋体" w:cs="宋体"/>
                <w:b/>
                <w:kern w:val="0"/>
                <w:sz w:val="18"/>
                <w:szCs w:val="18"/>
              </w:rPr>
              <w:t>R12.参加职工社会保险情况</w:t>
            </w:r>
          </w:p>
          <w:p>
            <w:pPr>
              <w:snapToGrid w:val="0"/>
              <w:jc w:val="left"/>
              <w:rPr>
                <w:rFonts w:ascii="宋体" w:hAnsi="宋体" w:cs="宋体"/>
                <w:b/>
                <w:kern w:val="0"/>
                <w:sz w:val="18"/>
                <w:szCs w:val="18"/>
              </w:rPr>
            </w:pPr>
            <w:r>
              <w:rPr>
                <w:rFonts w:hint="eastAsia" w:ascii="楷体" w:hAnsi="楷体" w:eastAsia="楷体" w:cs="宋体"/>
                <w:kern w:val="0"/>
                <w:sz w:val="18"/>
                <w:szCs w:val="18"/>
              </w:rPr>
              <w:t>(★16周岁及以上填报；1-3项可多选</w:t>
            </w:r>
            <w:r>
              <w:rPr>
                <w:rFonts w:ascii="楷体" w:hAnsi="楷体" w:eastAsia="楷体" w:cs="宋体"/>
                <w:kern w:val="0"/>
                <w:sz w:val="18"/>
                <w:szCs w:val="18"/>
              </w:rPr>
              <w:t>）</w:t>
            </w:r>
          </w:p>
        </w:tc>
        <w:tc>
          <w:tcPr>
            <w:tcW w:w="7474" w:type="dxa"/>
            <w:gridSpan w:val="27"/>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 xml:space="preserve">1.养老保险                           </w:t>
            </w:r>
            <w:r>
              <w:rPr>
                <w:rFonts w:hint="eastAsia" w:ascii="宋体" w:hAnsi="宋体" w:cs="宋体"/>
                <w:kern w:val="0"/>
                <w:sz w:val="13"/>
                <w:szCs w:val="18"/>
              </w:rPr>
              <w:t xml:space="preserve">                  </w:t>
            </w:r>
            <w:r>
              <w:rPr>
                <w:rFonts w:ascii="宋体" w:hAnsi="宋体" w:cs="宋体"/>
                <w:kern w:val="0"/>
                <w:sz w:val="13"/>
                <w:szCs w:val="18"/>
              </w:rPr>
              <w:t xml:space="preserve">               </w:t>
            </w:r>
            <w:r>
              <w:rPr>
                <w:rFonts w:hint="eastAsia" w:ascii="宋体" w:hAnsi="宋体" w:cs="宋体"/>
                <w:kern w:val="0"/>
                <w:sz w:val="13"/>
                <w:szCs w:val="18"/>
              </w:rPr>
              <w:t xml:space="preserve"> </w:t>
            </w:r>
            <w:r>
              <w:rPr>
                <w:rFonts w:ascii="宋体" w:hAnsi="宋体" w:cs="宋体"/>
                <w:kern w:val="0"/>
                <w:sz w:val="13"/>
                <w:szCs w:val="18"/>
              </w:rPr>
              <w:t xml:space="preserve">      </w:t>
            </w:r>
            <w:r>
              <w:rPr>
                <w:rFonts w:hint="eastAsia" w:ascii="宋体" w:hAnsi="宋体" w:cs="宋体"/>
                <w:kern w:val="0"/>
                <w:sz w:val="18"/>
                <w:szCs w:val="18"/>
              </w:rPr>
              <w:t xml:space="preserve"> 2.医疗保险</w:t>
            </w:r>
          </w:p>
          <w:p>
            <w:pPr>
              <w:snapToGrid w:val="0"/>
              <w:jc w:val="left"/>
              <w:rPr>
                <w:rFonts w:ascii="宋体" w:hAnsi="宋体" w:cs="宋体"/>
                <w:kern w:val="0"/>
                <w:sz w:val="18"/>
                <w:szCs w:val="18"/>
              </w:rPr>
            </w:pPr>
            <w:r>
              <w:rPr>
                <w:rFonts w:hint="eastAsia" w:ascii="宋体" w:hAnsi="宋体" w:cs="宋体"/>
                <w:kern w:val="0"/>
                <w:sz w:val="18"/>
                <w:szCs w:val="18"/>
              </w:rPr>
              <w:t xml:space="preserve">3.其他保险（失业保险、工伤保险、生育保险）       </w:t>
            </w: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4.未参加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2829" w:type="dxa"/>
            <w:gridSpan w:val="7"/>
            <w:tcBorders>
              <w:top w:val="single" w:color="auto" w:sz="4" w:space="0"/>
            </w:tcBorders>
            <w:noWrap w:val="0"/>
            <w:vAlign w:val="center"/>
          </w:tcPr>
          <w:p>
            <w:pPr>
              <w:snapToGrid w:val="0"/>
              <w:jc w:val="left"/>
              <w:rPr>
                <w:rFonts w:ascii="宋体" w:hAnsi="宋体" w:cs="宋体"/>
                <w:b/>
                <w:kern w:val="0"/>
                <w:sz w:val="18"/>
                <w:szCs w:val="18"/>
              </w:rPr>
            </w:pPr>
            <w:r>
              <w:rPr>
                <w:rFonts w:hint="eastAsia" w:ascii="宋体" w:hAnsi="宋体" w:cs="宋体"/>
                <w:b/>
                <w:kern w:val="0"/>
                <w:sz w:val="18"/>
                <w:szCs w:val="18"/>
              </w:rPr>
              <w:t>R13.是否参加城乡居民基本医疗保险</w:t>
            </w:r>
          </w:p>
        </w:tc>
        <w:tc>
          <w:tcPr>
            <w:tcW w:w="2402" w:type="dxa"/>
            <w:gridSpan w:val="4"/>
            <w:noWrap w:val="0"/>
            <w:vAlign w:val="center"/>
          </w:tcPr>
          <w:p>
            <w:pPr>
              <w:snapToGrid w:val="0"/>
              <w:jc w:val="left"/>
              <w:rPr>
                <w:rFonts w:ascii="宋体" w:hAnsi="宋体" w:cs="宋体"/>
                <w:kern w:val="0"/>
                <w:sz w:val="18"/>
                <w:szCs w:val="18"/>
              </w:rPr>
            </w:pPr>
            <w:r>
              <w:rPr>
                <w:rFonts w:hint="eastAsia" w:ascii="宋体" w:hAnsi="宋体" w:cs="宋体"/>
                <w:kern w:val="0"/>
                <w:sz w:val="18"/>
                <w:szCs w:val="18"/>
              </w:rPr>
              <w:t>1.是</w:t>
            </w:r>
          </w:p>
          <w:p>
            <w:pPr>
              <w:snapToGrid w:val="0"/>
              <w:jc w:val="left"/>
              <w:rPr>
                <w:rFonts w:ascii="宋体" w:hAnsi="宋体" w:cs="宋体"/>
                <w:kern w:val="0"/>
                <w:sz w:val="18"/>
                <w:szCs w:val="18"/>
              </w:rPr>
            </w:pPr>
            <w:r>
              <w:rPr>
                <w:rFonts w:hint="eastAsia" w:ascii="宋体" w:hAnsi="宋体" w:cs="宋体"/>
                <w:kern w:val="0"/>
                <w:sz w:val="18"/>
                <w:szCs w:val="18"/>
              </w:rPr>
              <w:t>2.否</w:t>
            </w:r>
            <w:r>
              <w:rPr>
                <w:rFonts w:hint="eastAsia" w:ascii="楷体" w:hAnsi="楷体" w:eastAsia="楷体" w:cs="宋体"/>
                <w:kern w:val="0"/>
                <w:sz w:val="18"/>
                <w:szCs w:val="18"/>
              </w:rPr>
              <w:t>(跳转R15)</w:t>
            </w:r>
          </w:p>
        </w:tc>
        <w:tc>
          <w:tcPr>
            <w:tcW w:w="3644" w:type="dxa"/>
            <w:gridSpan w:val="16"/>
            <w:noWrap w:val="0"/>
            <w:vAlign w:val="center"/>
          </w:tcPr>
          <w:p>
            <w:pPr>
              <w:snapToGrid w:val="0"/>
              <w:jc w:val="left"/>
              <w:rPr>
                <w:rFonts w:ascii="宋体" w:hAnsi="宋体" w:cs="宋体"/>
                <w:b/>
                <w:kern w:val="0"/>
                <w:sz w:val="18"/>
                <w:szCs w:val="18"/>
              </w:rPr>
            </w:pPr>
            <w:r>
              <w:rPr>
                <w:rFonts w:hint="eastAsia" w:ascii="宋体" w:hAnsi="宋体" w:cs="宋体"/>
                <w:b/>
                <w:kern w:val="0"/>
                <w:sz w:val="18"/>
                <w:szCs w:val="18"/>
              </w:rPr>
              <w:t>R14.是否享受基本医疗保险个人缴费补贴</w:t>
            </w:r>
          </w:p>
        </w:tc>
        <w:tc>
          <w:tcPr>
            <w:tcW w:w="1428" w:type="dxa"/>
            <w:gridSpan w:val="7"/>
            <w:noWrap w:val="0"/>
            <w:vAlign w:val="center"/>
          </w:tcPr>
          <w:p>
            <w:pPr>
              <w:widowControl/>
              <w:snapToGrid w:val="0"/>
              <w:ind w:left="67" w:hanging="66" w:hangingChars="37"/>
              <w:jc w:val="left"/>
              <w:rPr>
                <w:rFonts w:ascii="宋体" w:hAnsi="宋体" w:cs="宋体"/>
                <w:kern w:val="0"/>
                <w:sz w:val="18"/>
                <w:szCs w:val="18"/>
              </w:rPr>
            </w:pPr>
            <w:r>
              <w:rPr>
                <w:rFonts w:hint="eastAsia" w:ascii="宋体" w:hAnsi="宋体" w:cs="宋体"/>
                <w:kern w:val="0"/>
                <w:sz w:val="18"/>
                <w:szCs w:val="18"/>
              </w:rPr>
              <w:t>1.是</w:t>
            </w:r>
          </w:p>
          <w:p>
            <w:pPr>
              <w:widowControl/>
              <w:snapToGrid w:val="0"/>
              <w:ind w:left="67" w:hanging="66" w:hangingChars="37"/>
              <w:jc w:val="left"/>
              <w:rPr>
                <w:rFonts w:ascii="宋体" w:hAnsi="宋体" w:cs="宋体"/>
                <w:kern w:val="0"/>
                <w:sz w:val="18"/>
                <w:szCs w:val="18"/>
              </w:rPr>
            </w:pPr>
            <w:r>
              <w:rPr>
                <w:rFonts w:hint="eastAsia" w:ascii="宋体" w:hAnsi="宋体" w:cs="宋体"/>
                <w:kern w:val="0"/>
                <w:sz w:val="18"/>
                <w:szCs w:val="18"/>
              </w:rPr>
              <w:t>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2829" w:type="dxa"/>
            <w:gridSpan w:val="7"/>
            <w:noWrap w:val="0"/>
            <w:vAlign w:val="center"/>
          </w:tcPr>
          <w:p>
            <w:pPr>
              <w:snapToGrid w:val="0"/>
              <w:ind w:right="-107" w:rightChars="-51"/>
              <w:jc w:val="left"/>
              <w:rPr>
                <w:rFonts w:ascii="宋体" w:hAnsi="宋体" w:cs="宋体"/>
                <w:b/>
                <w:kern w:val="0"/>
                <w:sz w:val="18"/>
                <w:szCs w:val="18"/>
              </w:rPr>
            </w:pPr>
            <w:r>
              <w:rPr>
                <w:rFonts w:hint="eastAsia" w:ascii="宋体" w:hAnsi="宋体" w:cs="宋体"/>
                <w:b/>
                <w:kern w:val="0"/>
                <w:sz w:val="18"/>
                <w:szCs w:val="18"/>
              </w:rPr>
              <w:t>R15. 过去一年内社会救助及住房改善情况</w:t>
            </w:r>
            <w:r>
              <w:rPr>
                <w:rFonts w:hint="eastAsia" w:ascii="楷体" w:hAnsi="楷体" w:eastAsia="楷体" w:cs="宋体"/>
                <w:kern w:val="0"/>
                <w:sz w:val="18"/>
                <w:szCs w:val="18"/>
              </w:rPr>
              <w:t>（★1-4项可多选</w:t>
            </w:r>
            <w:r>
              <w:rPr>
                <w:rFonts w:hint="eastAsia" w:ascii="宋体" w:hAnsi="宋体" w:cs="宋体"/>
                <w:b/>
                <w:kern w:val="0"/>
                <w:sz w:val="18"/>
                <w:szCs w:val="18"/>
              </w:rPr>
              <w:t>）</w:t>
            </w:r>
          </w:p>
        </w:tc>
        <w:tc>
          <w:tcPr>
            <w:tcW w:w="7474" w:type="dxa"/>
            <w:gridSpan w:val="27"/>
            <w:noWrap w:val="0"/>
            <w:vAlign w:val="center"/>
          </w:tcPr>
          <w:p>
            <w:pPr>
              <w:snapToGrid w:val="0"/>
              <w:spacing w:line="264" w:lineRule="auto"/>
              <w:jc w:val="left"/>
              <w:rPr>
                <w:rFonts w:hint="eastAsia" w:ascii="宋体" w:hAnsi="宋体" w:cs="宋体"/>
                <w:kern w:val="0"/>
                <w:sz w:val="18"/>
                <w:szCs w:val="18"/>
              </w:rPr>
            </w:pPr>
            <w:r>
              <w:rPr>
                <w:rFonts w:hint="eastAsia" w:ascii="宋体" w:hAnsi="宋体" w:cs="宋体"/>
                <w:kern w:val="0"/>
                <w:sz w:val="18"/>
                <w:szCs w:val="18"/>
              </w:rPr>
              <w:t xml:space="preserve">1.特困人员救助供养      2.医疗救助    </w:t>
            </w:r>
          </w:p>
          <w:p>
            <w:pPr>
              <w:snapToGrid w:val="0"/>
              <w:spacing w:line="264" w:lineRule="auto"/>
              <w:jc w:val="left"/>
              <w:rPr>
                <w:rFonts w:hint="eastAsia" w:ascii="宋体" w:hAnsi="宋体" w:cs="宋体"/>
                <w:kern w:val="0"/>
                <w:sz w:val="18"/>
                <w:szCs w:val="18"/>
              </w:rPr>
            </w:pPr>
            <w:r>
              <w:rPr>
                <w:rFonts w:hint="eastAsia" w:ascii="宋体" w:hAnsi="宋体" w:cs="宋体"/>
                <w:kern w:val="0"/>
                <w:sz w:val="18"/>
                <w:szCs w:val="18"/>
              </w:rPr>
              <w:t>3.其他救助（教育救助、住房救助、就业救助和其他临时救助）</w:t>
            </w:r>
          </w:p>
          <w:p>
            <w:pPr>
              <w:snapToGrid w:val="0"/>
              <w:spacing w:line="264" w:lineRule="auto"/>
              <w:jc w:val="left"/>
              <w:rPr>
                <w:rFonts w:ascii="宋体" w:hAnsi="宋体" w:cs="宋体"/>
                <w:kern w:val="0"/>
                <w:sz w:val="18"/>
                <w:szCs w:val="18"/>
              </w:rPr>
            </w:pPr>
            <w:r>
              <w:rPr>
                <w:rFonts w:hint="eastAsia" w:ascii="宋体" w:hAnsi="宋体" w:cs="宋体"/>
                <w:kern w:val="0"/>
                <w:sz w:val="18"/>
                <w:szCs w:val="18"/>
              </w:rPr>
              <w:t xml:space="preserve">4.享受住建部门农村危房改造政策  </w:t>
            </w:r>
            <w:r>
              <w:rPr>
                <w:rFonts w:ascii="宋体" w:hAnsi="宋体" w:cs="宋体"/>
                <w:kern w:val="0"/>
                <w:sz w:val="18"/>
                <w:szCs w:val="18"/>
              </w:rPr>
              <w:t xml:space="preserve">             </w:t>
            </w:r>
            <w:r>
              <w:rPr>
                <w:rFonts w:hint="eastAsia" w:ascii="宋体" w:hAnsi="宋体" w:cs="宋体"/>
                <w:kern w:val="0"/>
                <w:sz w:val="18"/>
                <w:szCs w:val="18"/>
              </w:rPr>
              <w:t xml:space="preserve">  5.无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2829" w:type="dxa"/>
            <w:gridSpan w:val="7"/>
            <w:noWrap w:val="0"/>
            <w:vAlign w:val="center"/>
          </w:tcPr>
          <w:p>
            <w:pPr>
              <w:snapToGrid w:val="0"/>
              <w:ind w:left="1"/>
              <w:jc w:val="center"/>
              <w:rPr>
                <w:rFonts w:hint="eastAsia" w:ascii="宋体" w:hAnsi="宋体" w:cs="宋体"/>
                <w:b/>
                <w:kern w:val="0"/>
                <w:sz w:val="18"/>
                <w:szCs w:val="18"/>
              </w:rPr>
            </w:pPr>
            <w:r>
              <w:rPr>
                <w:rFonts w:hint="eastAsia" w:ascii="宋体" w:hAnsi="宋体" w:cs="宋体"/>
                <w:b/>
                <w:kern w:val="0"/>
                <w:sz w:val="18"/>
                <w:szCs w:val="18"/>
              </w:rPr>
              <w:t>R16. 目前托养服务需求</w:t>
            </w:r>
          </w:p>
          <w:p>
            <w:pPr>
              <w:snapToGrid w:val="0"/>
              <w:ind w:left="1"/>
              <w:jc w:val="center"/>
              <w:rPr>
                <w:rFonts w:hint="eastAsia" w:ascii="宋体" w:hAnsi="宋体" w:cs="宋体"/>
                <w:b/>
                <w:kern w:val="0"/>
                <w:sz w:val="18"/>
                <w:szCs w:val="18"/>
              </w:rPr>
            </w:pPr>
            <w:r>
              <w:rPr>
                <w:rFonts w:hint="eastAsia" w:ascii="楷体" w:hAnsi="楷体" w:eastAsia="楷体" w:cs="宋体"/>
                <w:kern w:val="0"/>
                <w:sz w:val="18"/>
                <w:szCs w:val="18"/>
              </w:rPr>
              <w:t>（★16-59周岁智力、精神和重度肢体残疾人填报）</w:t>
            </w:r>
          </w:p>
        </w:tc>
        <w:tc>
          <w:tcPr>
            <w:tcW w:w="7474" w:type="dxa"/>
            <w:gridSpan w:val="27"/>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1.居家服务          2.日间照料           3.寄宿托养           4.无需求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1436" w:type="dxa"/>
            <w:gridSpan w:val="4"/>
            <w:vMerge w:val="restart"/>
            <w:noWrap w:val="0"/>
            <w:vAlign w:val="center"/>
          </w:tcPr>
          <w:p>
            <w:pPr>
              <w:snapToGrid w:val="0"/>
              <w:jc w:val="center"/>
              <w:rPr>
                <w:rFonts w:ascii="宋体" w:hAnsi="宋体" w:cs="宋体"/>
                <w:b/>
                <w:kern w:val="0"/>
                <w:sz w:val="18"/>
                <w:szCs w:val="18"/>
              </w:rPr>
            </w:pPr>
            <w:r>
              <w:rPr>
                <w:rFonts w:hint="eastAsia" w:ascii="宋体" w:hAnsi="宋体" w:cs="宋体"/>
                <w:b/>
                <w:kern w:val="0"/>
                <w:sz w:val="18"/>
                <w:szCs w:val="18"/>
              </w:rPr>
              <w:t>残疾人养老服务</w:t>
            </w:r>
            <w:r>
              <w:rPr>
                <w:rFonts w:hint="eastAsia" w:ascii="楷体" w:hAnsi="楷体" w:eastAsia="楷体" w:cs="宋体"/>
                <w:kern w:val="0"/>
                <w:sz w:val="18"/>
                <w:szCs w:val="18"/>
              </w:rPr>
              <w:t>（★60岁及以上残疾人填写）</w:t>
            </w:r>
          </w:p>
        </w:tc>
        <w:tc>
          <w:tcPr>
            <w:tcW w:w="1393" w:type="dxa"/>
            <w:gridSpan w:val="3"/>
            <w:noWrap w:val="0"/>
            <w:vAlign w:val="center"/>
          </w:tcPr>
          <w:p>
            <w:pPr>
              <w:snapToGrid w:val="0"/>
              <w:ind w:left="1"/>
              <w:jc w:val="center"/>
              <w:rPr>
                <w:rFonts w:ascii="宋体" w:hAnsi="宋体" w:cs="宋体"/>
                <w:b/>
                <w:kern w:val="0"/>
                <w:sz w:val="18"/>
                <w:szCs w:val="18"/>
              </w:rPr>
            </w:pPr>
            <w:r>
              <w:rPr>
                <w:rFonts w:hint="eastAsia" w:ascii="宋体" w:hAnsi="宋体" w:cs="宋体"/>
                <w:b/>
                <w:kern w:val="0"/>
                <w:sz w:val="18"/>
                <w:szCs w:val="18"/>
              </w:rPr>
              <w:t>R17. 服务现状</w:t>
            </w:r>
          </w:p>
        </w:tc>
        <w:tc>
          <w:tcPr>
            <w:tcW w:w="7474" w:type="dxa"/>
            <w:gridSpan w:val="27"/>
            <w:noWrap w:val="0"/>
            <w:vAlign w:val="center"/>
          </w:tcPr>
          <w:p>
            <w:pPr>
              <w:snapToGrid w:val="0"/>
              <w:jc w:val="left"/>
              <w:rPr>
                <w:rFonts w:ascii="宋体" w:hAnsi="宋体" w:cs="宋体"/>
                <w:kern w:val="0"/>
                <w:sz w:val="18"/>
                <w:szCs w:val="18"/>
              </w:rPr>
            </w:pPr>
            <w:r>
              <w:rPr>
                <w:rFonts w:hint="eastAsia" w:ascii="宋体" w:hAnsi="宋体" w:cs="宋体"/>
                <w:kern w:val="0"/>
                <w:sz w:val="18"/>
                <w:szCs w:val="18"/>
              </w:rPr>
              <w:t>1.家庭成员照顾      2.社区照顾服务       3.入住机构照顾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436" w:type="dxa"/>
            <w:gridSpan w:val="4"/>
            <w:vMerge w:val="continue"/>
            <w:noWrap w:val="0"/>
            <w:vAlign w:val="center"/>
          </w:tcPr>
          <w:p>
            <w:pPr>
              <w:snapToGrid w:val="0"/>
              <w:jc w:val="center"/>
              <w:rPr>
                <w:rFonts w:ascii="宋体" w:hAnsi="宋体" w:cs="宋体"/>
                <w:b/>
                <w:kern w:val="0"/>
                <w:sz w:val="18"/>
                <w:szCs w:val="18"/>
              </w:rPr>
            </w:pPr>
          </w:p>
        </w:tc>
        <w:tc>
          <w:tcPr>
            <w:tcW w:w="1393" w:type="dxa"/>
            <w:gridSpan w:val="3"/>
            <w:noWrap w:val="0"/>
            <w:vAlign w:val="center"/>
          </w:tcPr>
          <w:p>
            <w:pPr>
              <w:snapToGrid w:val="0"/>
              <w:ind w:left="1"/>
              <w:jc w:val="center"/>
              <w:rPr>
                <w:rFonts w:hint="eastAsia" w:ascii="宋体" w:hAnsi="宋体" w:cs="宋体"/>
                <w:b/>
                <w:kern w:val="0"/>
                <w:sz w:val="18"/>
                <w:szCs w:val="18"/>
              </w:rPr>
            </w:pPr>
            <w:r>
              <w:rPr>
                <w:rFonts w:hint="eastAsia" w:ascii="宋体" w:hAnsi="宋体" w:cs="宋体"/>
                <w:b/>
                <w:kern w:val="0"/>
                <w:sz w:val="18"/>
                <w:szCs w:val="18"/>
              </w:rPr>
              <w:t>R18. 服务需求</w:t>
            </w:r>
          </w:p>
        </w:tc>
        <w:tc>
          <w:tcPr>
            <w:tcW w:w="7474" w:type="dxa"/>
            <w:gridSpan w:val="27"/>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1.居家养老服务      2.社区照料养老服务    3.寄宿制养老服务机构服务    4.无需求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2829" w:type="dxa"/>
            <w:gridSpan w:val="7"/>
            <w:noWrap w:val="0"/>
            <w:vAlign w:val="center"/>
          </w:tcPr>
          <w:p>
            <w:pPr>
              <w:snapToGrid w:val="0"/>
              <w:ind w:left="1"/>
              <w:jc w:val="center"/>
              <w:rPr>
                <w:rFonts w:hint="eastAsia" w:ascii="宋体" w:hAnsi="宋体" w:cs="宋体"/>
                <w:b/>
                <w:kern w:val="0"/>
                <w:sz w:val="18"/>
                <w:szCs w:val="18"/>
              </w:rPr>
            </w:pPr>
            <w:r>
              <w:rPr>
                <w:rFonts w:hint="eastAsia" w:ascii="宋体" w:hAnsi="宋体" w:cs="宋体"/>
                <w:b/>
                <w:kern w:val="0"/>
                <w:sz w:val="18"/>
                <w:szCs w:val="18"/>
              </w:rPr>
              <w:t>R19. 以老养残家庭基本情况</w:t>
            </w:r>
            <w:r>
              <w:rPr>
                <w:rFonts w:hint="eastAsia" w:ascii="楷体" w:hAnsi="楷体" w:eastAsia="楷体" w:cs="宋体"/>
                <w:kern w:val="0"/>
                <w:sz w:val="18"/>
                <w:szCs w:val="18"/>
              </w:rPr>
              <w:t>（★法定抚养人年龄超过60周岁的填报。1-2项只能选其一，3-4项只能选其一）</w:t>
            </w:r>
          </w:p>
        </w:tc>
        <w:tc>
          <w:tcPr>
            <w:tcW w:w="7474" w:type="dxa"/>
            <w:gridSpan w:val="27"/>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1.法定抚养人年龄为60-69周岁          2.法定抚养人年龄为70周岁及以上</w:t>
            </w:r>
          </w:p>
          <w:p>
            <w:pPr>
              <w:snapToGrid w:val="0"/>
              <w:jc w:val="left"/>
              <w:rPr>
                <w:rFonts w:hint="eastAsia" w:ascii="宋体" w:hAnsi="宋体" w:cs="宋体"/>
                <w:kern w:val="0"/>
                <w:sz w:val="18"/>
                <w:szCs w:val="18"/>
              </w:rPr>
            </w:pPr>
          </w:p>
          <w:p>
            <w:pPr>
              <w:snapToGrid w:val="0"/>
              <w:jc w:val="left"/>
              <w:rPr>
                <w:rFonts w:hint="eastAsia" w:ascii="宋体" w:hAnsi="宋体" w:cs="宋体"/>
                <w:kern w:val="0"/>
                <w:sz w:val="18"/>
                <w:szCs w:val="18"/>
              </w:rPr>
            </w:pPr>
            <w:r>
              <w:rPr>
                <w:rFonts w:hint="eastAsia" w:ascii="宋体" w:hAnsi="宋体" w:cs="宋体"/>
                <w:kern w:val="0"/>
                <w:sz w:val="18"/>
                <w:szCs w:val="18"/>
              </w:rPr>
              <w:t>3.抚养残疾人1人                      4.抚养残疾人2人及以上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10303" w:type="dxa"/>
            <w:gridSpan w:val="34"/>
            <w:noWrap w:val="0"/>
            <w:vAlign w:val="center"/>
          </w:tcPr>
          <w:p>
            <w:pPr>
              <w:snapToGrid w:val="0"/>
              <w:jc w:val="center"/>
              <w:rPr>
                <w:rFonts w:hint="eastAsia" w:ascii="宋体" w:hAnsi="宋体" w:cs="宋体"/>
                <w:b/>
                <w:kern w:val="0"/>
                <w:sz w:val="18"/>
                <w:szCs w:val="18"/>
              </w:rPr>
            </w:pPr>
            <w:r>
              <w:rPr>
                <w:rFonts w:hint="eastAsia" w:ascii="宋体" w:hAnsi="宋体" w:cs="宋体"/>
                <w:b/>
                <w:kern w:val="0"/>
                <w:sz w:val="18"/>
                <w:szCs w:val="18"/>
              </w:rPr>
              <w:t>基本医疗与康复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419" w:type="dxa"/>
            <w:gridSpan w:val="2"/>
            <w:tcBorders>
              <w:right w:val="single" w:color="auto" w:sz="4" w:space="0"/>
            </w:tcBorders>
            <w:noWrap w:val="0"/>
            <w:vAlign w:val="center"/>
          </w:tcPr>
          <w:p>
            <w:pPr>
              <w:snapToGrid w:val="0"/>
              <w:jc w:val="left"/>
              <w:rPr>
                <w:rFonts w:hint="eastAsia" w:ascii="宋体" w:hAnsi="宋体" w:cs="宋体"/>
                <w:b/>
                <w:kern w:val="0"/>
                <w:sz w:val="18"/>
                <w:szCs w:val="18"/>
              </w:rPr>
            </w:pPr>
            <w:r>
              <w:rPr>
                <w:rFonts w:hint="eastAsia" w:ascii="宋体" w:hAnsi="宋体" w:cs="宋体"/>
                <w:b/>
                <w:kern w:val="0"/>
                <w:sz w:val="18"/>
                <w:szCs w:val="18"/>
              </w:rPr>
              <w:t>基</w:t>
            </w:r>
          </w:p>
          <w:p>
            <w:pPr>
              <w:snapToGrid w:val="0"/>
              <w:jc w:val="left"/>
              <w:rPr>
                <w:rFonts w:hint="eastAsia" w:ascii="宋体" w:hAnsi="宋体" w:cs="宋体"/>
                <w:b/>
                <w:kern w:val="0"/>
                <w:sz w:val="18"/>
                <w:szCs w:val="18"/>
              </w:rPr>
            </w:pPr>
            <w:r>
              <w:rPr>
                <w:rFonts w:hint="eastAsia" w:ascii="宋体" w:hAnsi="宋体" w:cs="宋体"/>
                <w:b/>
                <w:kern w:val="0"/>
                <w:sz w:val="18"/>
                <w:szCs w:val="18"/>
              </w:rPr>
              <w:t>本</w:t>
            </w:r>
          </w:p>
          <w:p>
            <w:pPr>
              <w:snapToGrid w:val="0"/>
              <w:jc w:val="left"/>
              <w:rPr>
                <w:rFonts w:hint="eastAsia" w:ascii="宋体" w:hAnsi="宋体" w:cs="宋体"/>
                <w:b/>
                <w:kern w:val="0"/>
                <w:sz w:val="18"/>
                <w:szCs w:val="18"/>
              </w:rPr>
            </w:pPr>
            <w:r>
              <w:rPr>
                <w:rFonts w:hint="eastAsia" w:ascii="宋体" w:hAnsi="宋体" w:cs="宋体"/>
                <w:b/>
                <w:kern w:val="0"/>
                <w:sz w:val="18"/>
                <w:szCs w:val="18"/>
              </w:rPr>
              <w:t>医</w:t>
            </w:r>
          </w:p>
          <w:p>
            <w:pPr>
              <w:snapToGrid w:val="0"/>
              <w:jc w:val="left"/>
              <w:rPr>
                <w:rFonts w:hint="eastAsia" w:ascii="宋体" w:hAnsi="宋体" w:cs="宋体"/>
                <w:b/>
                <w:kern w:val="0"/>
                <w:sz w:val="18"/>
                <w:szCs w:val="18"/>
              </w:rPr>
            </w:pPr>
            <w:r>
              <w:rPr>
                <w:rFonts w:hint="eastAsia" w:ascii="宋体" w:hAnsi="宋体" w:cs="宋体"/>
                <w:b/>
                <w:kern w:val="0"/>
                <w:sz w:val="18"/>
                <w:szCs w:val="18"/>
              </w:rPr>
              <w:t>疗</w:t>
            </w:r>
          </w:p>
        </w:tc>
        <w:tc>
          <w:tcPr>
            <w:tcW w:w="2418" w:type="dxa"/>
            <w:gridSpan w:val="6"/>
            <w:tcBorders>
              <w:left w:val="single" w:color="auto" w:sz="4" w:space="0"/>
              <w:right w:val="single" w:color="auto" w:sz="4" w:space="0"/>
            </w:tcBorders>
            <w:noWrap w:val="0"/>
            <w:vAlign w:val="center"/>
          </w:tcPr>
          <w:p>
            <w:pPr>
              <w:snapToGrid w:val="0"/>
              <w:ind w:left="457" w:hanging="457" w:hangingChars="253"/>
              <w:jc w:val="left"/>
              <w:rPr>
                <w:rFonts w:hint="eastAsia" w:ascii="宋体" w:hAnsi="宋体" w:cs="宋体"/>
                <w:b/>
                <w:kern w:val="0"/>
                <w:sz w:val="18"/>
                <w:szCs w:val="18"/>
              </w:rPr>
            </w:pPr>
            <w:r>
              <w:rPr>
                <w:rFonts w:hint="eastAsia" w:ascii="宋体" w:hAnsi="宋体" w:cs="宋体"/>
                <w:b/>
                <w:kern w:val="0"/>
                <w:sz w:val="18"/>
                <w:szCs w:val="18"/>
              </w:rPr>
              <w:t>R20.个人或家庭是否签订</w:t>
            </w:r>
          </w:p>
          <w:p>
            <w:pPr>
              <w:snapToGrid w:val="0"/>
              <w:ind w:left="457" w:hanging="457" w:hangingChars="253"/>
              <w:jc w:val="left"/>
              <w:rPr>
                <w:rFonts w:hint="eastAsia" w:ascii="宋体" w:hAnsi="宋体" w:cs="宋体"/>
                <w:b/>
                <w:kern w:val="0"/>
                <w:sz w:val="18"/>
                <w:szCs w:val="18"/>
              </w:rPr>
            </w:pPr>
            <w:r>
              <w:rPr>
                <w:rFonts w:hint="eastAsia" w:ascii="宋体" w:hAnsi="宋体" w:cs="宋体"/>
                <w:b/>
                <w:kern w:val="0"/>
                <w:sz w:val="18"/>
                <w:szCs w:val="18"/>
              </w:rPr>
              <w:t>家庭医生服务协议</w:t>
            </w:r>
          </w:p>
        </w:tc>
        <w:tc>
          <w:tcPr>
            <w:tcW w:w="7466" w:type="dxa"/>
            <w:gridSpan w:val="26"/>
            <w:tcBorders>
              <w:left w:val="single" w:color="auto" w:sz="4" w:space="0"/>
            </w:tcBorders>
            <w:noWrap w:val="0"/>
            <w:vAlign w:val="center"/>
          </w:tcPr>
          <w:p>
            <w:pPr>
              <w:snapToGrid w:val="0"/>
              <w:rPr>
                <w:rFonts w:hint="eastAsia" w:ascii="宋体" w:hAnsi="宋体" w:cs="宋体"/>
                <w:b/>
                <w:kern w:val="0"/>
                <w:sz w:val="18"/>
                <w:szCs w:val="18"/>
              </w:rPr>
            </w:pPr>
            <w:r>
              <w:rPr>
                <w:rFonts w:hint="eastAsia" w:ascii="宋体" w:hAnsi="宋体" w:cs="宋体"/>
                <w:kern w:val="0"/>
                <w:sz w:val="18"/>
                <w:szCs w:val="18"/>
              </w:rPr>
              <w:t>1.是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419" w:type="dxa"/>
            <w:gridSpan w:val="2"/>
            <w:vMerge w:val="restart"/>
            <w:tcBorders>
              <w:right w:val="single" w:color="auto" w:sz="4" w:space="0"/>
            </w:tcBorders>
            <w:noWrap w:val="0"/>
            <w:vAlign w:val="center"/>
          </w:tcPr>
          <w:p>
            <w:pPr>
              <w:snapToGrid w:val="0"/>
              <w:jc w:val="left"/>
              <w:rPr>
                <w:rFonts w:hint="eastAsia" w:ascii="宋体" w:hAnsi="宋体" w:cs="宋体"/>
                <w:b/>
                <w:kern w:val="0"/>
                <w:sz w:val="18"/>
                <w:szCs w:val="18"/>
              </w:rPr>
            </w:pPr>
            <w:r>
              <w:rPr>
                <w:rFonts w:hint="eastAsia" w:ascii="宋体" w:hAnsi="宋体" w:cs="宋体"/>
                <w:b/>
                <w:kern w:val="0"/>
                <w:sz w:val="18"/>
                <w:szCs w:val="18"/>
              </w:rPr>
              <w:t>基</w:t>
            </w:r>
          </w:p>
          <w:p>
            <w:pPr>
              <w:snapToGrid w:val="0"/>
              <w:jc w:val="left"/>
              <w:rPr>
                <w:rFonts w:hint="eastAsia" w:ascii="宋体" w:hAnsi="宋体" w:cs="宋体"/>
                <w:b/>
                <w:kern w:val="0"/>
                <w:sz w:val="18"/>
                <w:szCs w:val="18"/>
              </w:rPr>
            </w:pPr>
            <w:r>
              <w:rPr>
                <w:rFonts w:hint="eastAsia" w:ascii="宋体" w:hAnsi="宋体" w:cs="宋体"/>
                <w:b/>
                <w:kern w:val="0"/>
                <w:sz w:val="18"/>
                <w:szCs w:val="18"/>
              </w:rPr>
              <w:t>本</w:t>
            </w:r>
          </w:p>
          <w:p>
            <w:pPr>
              <w:snapToGrid w:val="0"/>
              <w:jc w:val="left"/>
              <w:rPr>
                <w:rFonts w:hint="eastAsia" w:ascii="宋体" w:hAnsi="宋体" w:cs="宋体"/>
                <w:b/>
                <w:kern w:val="0"/>
                <w:sz w:val="18"/>
                <w:szCs w:val="18"/>
              </w:rPr>
            </w:pPr>
            <w:r>
              <w:rPr>
                <w:rFonts w:hint="eastAsia" w:ascii="宋体" w:hAnsi="宋体" w:cs="宋体"/>
                <w:b/>
                <w:kern w:val="0"/>
                <w:sz w:val="18"/>
                <w:szCs w:val="18"/>
              </w:rPr>
              <w:t>康</w:t>
            </w:r>
          </w:p>
          <w:p>
            <w:pPr>
              <w:snapToGrid w:val="0"/>
              <w:jc w:val="left"/>
              <w:rPr>
                <w:rFonts w:ascii="宋体" w:hAnsi="宋体" w:cs="宋体"/>
                <w:b/>
                <w:kern w:val="0"/>
                <w:sz w:val="18"/>
                <w:szCs w:val="18"/>
              </w:rPr>
            </w:pPr>
            <w:r>
              <w:rPr>
                <w:rFonts w:hint="eastAsia" w:ascii="宋体" w:hAnsi="宋体" w:cs="宋体"/>
                <w:b/>
                <w:kern w:val="0"/>
                <w:sz w:val="18"/>
                <w:szCs w:val="18"/>
              </w:rPr>
              <w:t>复</w:t>
            </w:r>
          </w:p>
        </w:tc>
        <w:tc>
          <w:tcPr>
            <w:tcW w:w="2410" w:type="dxa"/>
            <w:gridSpan w:val="5"/>
            <w:tcBorders>
              <w:left w:val="single" w:color="auto" w:sz="4" w:space="0"/>
            </w:tcBorders>
            <w:noWrap w:val="0"/>
            <w:vAlign w:val="center"/>
          </w:tcPr>
          <w:p>
            <w:pPr>
              <w:snapToGrid w:val="0"/>
              <w:jc w:val="left"/>
              <w:rPr>
                <w:rFonts w:ascii="楷体" w:hAnsi="楷体" w:eastAsia="楷体" w:cs="宋体"/>
                <w:kern w:val="0"/>
                <w:sz w:val="18"/>
                <w:szCs w:val="18"/>
              </w:rPr>
            </w:pPr>
            <w:r>
              <w:rPr>
                <w:rFonts w:hint="eastAsia" w:ascii="宋体" w:hAnsi="宋体" w:cs="宋体"/>
                <w:b/>
                <w:kern w:val="0"/>
                <w:sz w:val="18"/>
                <w:szCs w:val="18"/>
              </w:rPr>
              <w:t>R21.针对自身残疾，过去一年内是否得到过以下服务</w:t>
            </w:r>
            <w:r>
              <w:rPr>
                <w:rFonts w:hint="eastAsia" w:ascii="楷体" w:hAnsi="楷体" w:eastAsia="楷体" w:cs="宋体"/>
                <w:kern w:val="0"/>
                <w:sz w:val="18"/>
                <w:szCs w:val="18"/>
              </w:rPr>
              <w:t>(★1-4项可多选</w:t>
            </w:r>
            <w:r>
              <w:rPr>
                <w:rFonts w:ascii="楷体" w:hAnsi="楷体" w:eastAsia="楷体" w:cs="宋体"/>
                <w:kern w:val="0"/>
                <w:sz w:val="18"/>
                <w:szCs w:val="18"/>
              </w:rPr>
              <w:t>）</w:t>
            </w:r>
          </w:p>
        </w:tc>
        <w:tc>
          <w:tcPr>
            <w:tcW w:w="7474" w:type="dxa"/>
            <w:gridSpan w:val="27"/>
            <w:noWrap w:val="0"/>
            <w:vAlign w:val="center"/>
          </w:tcPr>
          <w:p>
            <w:pPr>
              <w:snapToGrid w:val="0"/>
              <w:jc w:val="left"/>
              <w:rPr>
                <w:rFonts w:hint="eastAsia" w:ascii="Times New Roman" w:hAnsi="宋体"/>
                <w:kern w:val="0"/>
                <w:sz w:val="18"/>
                <w:szCs w:val="18"/>
              </w:rPr>
            </w:pPr>
            <w:r>
              <w:rPr>
                <w:rFonts w:hint="eastAsia" w:ascii="Times New Roman" w:hAnsi="Times New Roman"/>
                <w:kern w:val="0"/>
                <w:sz w:val="18"/>
                <w:szCs w:val="18"/>
                <w:lang w:val="en-US" w:eastAsia="zh-CN"/>
              </w:rPr>
              <w:t>1.</w:t>
            </w:r>
            <w:r>
              <w:rPr>
                <w:rFonts w:hint="eastAsia" w:ascii="Times New Roman" w:hAnsi="Times New Roman"/>
                <w:kern w:val="0"/>
                <w:sz w:val="18"/>
                <w:szCs w:val="18"/>
              </w:rPr>
              <w:t xml:space="preserve">康复医疗（含手术、药物） </w:t>
            </w:r>
            <w:r>
              <w:rPr>
                <w:rFonts w:ascii="Times New Roman" w:hAnsi="Times New Roman"/>
                <w:kern w:val="0"/>
                <w:sz w:val="18"/>
                <w:szCs w:val="18"/>
              </w:rPr>
              <w:t xml:space="preserve">            </w:t>
            </w:r>
            <w:r>
              <w:rPr>
                <w:rFonts w:hint="eastAsia" w:ascii="Times New Roman" w:hAnsi="Times New Roman"/>
                <w:kern w:val="0"/>
                <w:sz w:val="18"/>
                <w:szCs w:val="18"/>
                <w:lang w:val="en-US" w:eastAsia="zh-CN"/>
              </w:rPr>
              <w:t>2.</w:t>
            </w:r>
            <w:r>
              <w:rPr>
                <w:rFonts w:hint="eastAsia" w:ascii="Times New Roman" w:hAnsi="Times New Roman"/>
                <w:kern w:val="0"/>
                <w:sz w:val="18"/>
                <w:szCs w:val="18"/>
              </w:rPr>
              <w:t>康复</w:t>
            </w:r>
            <w:r>
              <w:rPr>
                <w:rFonts w:ascii="Times New Roman" w:hAnsi="宋体"/>
                <w:kern w:val="0"/>
                <w:sz w:val="18"/>
                <w:szCs w:val="18"/>
              </w:rPr>
              <w:t>训练</w:t>
            </w:r>
            <w:r>
              <w:rPr>
                <w:rFonts w:hint="eastAsia" w:ascii="Times New Roman" w:hAnsi="Times New Roman"/>
                <w:kern w:val="0"/>
                <w:sz w:val="18"/>
                <w:szCs w:val="18"/>
              </w:rPr>
              <w:t xml:space="preserve"> </w:t>
            </w:r>
            <w:r>
              <w:rPr>
                <w:rFonts w:ascii="Times New Roman" w:hAnsi="Times New Roman"/>
                <w:kern w:val="0"/>
                <w:sz w:val="18"/>
                <w:szCs w:val="18"/>
              </w:rPr>
              <w:t xml:space="preserve">             </w:t>
            </w:r>
            <w:r>
              <w:rPr>
                <w:rFonts w:hint="eastAsia" w:ascii="Times New Roman" w:hAnsi="Times New Roman"/>
                <w:kern w:val="0"/>
                <w:sz w:val="18"/>
                <w:szCs w:val="18"/>
                <w:lang w:val="en-US" w:eastAsia="zh-CN"/>
              </w:rPr>
              <w:t>3.</w:t>
            </w:r>
            <w:r>
              <w:rPr>
                <w:rFonts w:ascii="Times New Roman" w:hAnsi="宋体"/>
                <w:kern w:val="0"/>
                <w:sz w:val="18"/>
                <w:szCs w:val="18"/>
              </w:rPr>
              <w:t>辅助器具</w:t>
            </w:r>
          </w:p>
          <w:p>
            <w:pPr>
              <w:snapToGrid w:val="0"/>
              <w:jc w:val="left"/>
              <w:rPr>
                <w:rFonts w:ascii="Times New Roman" w:hAnsi="宋体"/>
                <w:kern w:val="0"/>
                <w:sz w:val="18"/>
                <w:szCs w:val="18"/>
              </w:rPr>
            </w:pPr>
          </w:p>
          <w:p>
            <w:pPr>
              <w:snapToGrid w:val="0"/>
              <w:jc w:val="left"/>
              <w:rPr>
                <w:rFonts w:ascii="宋体" w:hAnsi="宋体" w:cs="宋体"/>
                <w:kern w:val="0"/>
                <w:sz w:val="18"/>
                <w:szCs w:val="18"/>
              </w:rPr>
            </w:pPr>
            <w:r>
              <w:rPr>
                <w:rFonts w:hint="eastAsia" w:ascii="Times New Roman" w:hAnsi="Times New Roman"/>
                <w:kern w:val="0"/>
                <w:sz w:val="18"/>
                <w:szCs w:val="18"/>
                <w:lang w:val="en-US" w:eastAsia="zh-CN"/>
              </w:rPr>
              <w:t>4.</w:t>
            </w:r>
            <w:r>
              <w:rPr>
                <w:rFonts w:hint="eastAsia" w:ascii="Times New Roman" w:hAnsi="Times New Roman"/>
                <w:kern w:val="0"/>
                <w:sz w:val="18"/>
                <w:szCs w:val="18"/>
              </w:rPr>
              <w:t>支持性服务（含康复护理、康复知识培训和专业指导、专业心理服务）</w:t>
            </w:r>
            <w:r>
              <w:rPr>
                <w:rFonts w:ascii="Times New Roman" w:hAnsi="Times New Roman"/>
                <w:kern w:val="0"/>
                <w:sz w:val="18"/>
                <w:szCs w:val="18"/>
              </w:rPr>
              <w:t xml:space="preserve">      </w:t>
            </w:r>
            <w:r>
              <w:rPr>
                <w:rFonts w:hint="eastAsia" w:ascii="Times New Roman" w:hAnsi="Times New Roman"/>
                <w:kern w:val="0"/>
                <w:sz w:val="18"/>
                <w:szCs w:val="18"/>
                <w:lang w:val="en-US" w:eastAsia="zh-CN"/>
              </w:rPr>
              <w:t>5.</w:t>
            </w:r>
            <w:r>
              <w:rPr>
                <w:rFonts w:ascii="Times New Roman" w:hAnsi="宋体"/>
                <w:kern w:val="0"/>
                <w:sz w:val="18"/>
                <w:szCs w:val="18"/>
              </w:rPr>
              <w:t>未得到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419" w:type="dxa"/>
            <w:gridSpan w:val="2"/>
            <w:vMerge w:val="continue"/>
            <w:tcBorders>
              <w:right w:val="single" w:color="auto" w:sz="4" w:space="0"/>
            </w:tcBorders>
            <w:noWrap w:val="0"/>
            <w:vAlign w:val="center"/>
          </w:tcPr>
          <w:p>
            <w:pPr>
              <w:snapToGrid w:val="0"/>
              <w:ind w:firstLine="360" w:firstLineChars="200"/>
              <w:jc w:val="left"/>
              <w:rPr>
                <w:rFonts w:ascii="楷体" w:hAnsi="楷体" w:eastAsia="楷体" w:cs="宋体"/>
                <w:kern w:val="0"/>
                <w:sz w:val="18"/>
                <w:szCs w:val="18"/>
              </w:rPr>
            </w:pPr>
          </w:p>
        </w:tc>
        <w:tc>
          <w:tcPr>
            <w:tcW w:w="2410" w:type="dxa"/>
            <w:gridSpan w:val="5"/>
            <w:tcBorders>
              <w:left w:val="single" w:color="auto" w:sz="4" w:space="0"/>
            </w:tcBorders>
            <w:noWrap w:val="0"/>
            <w:vAlign w:val="center"/>
          </w:tcPr>
          <w:p>
            <w:pPr>
              <w:snapToGrid w:val="0"/>
              <w:jc w:val="left"/>
              <w:rPr>
                <w:rFonts w:hint="eastAsia" w:ascii="宋体" w:hAnsi="宋体" w:cs="宋体"/>
                <w:b/>
                <w:kern w:val="0"/>
                <w:sz w:val="18"/>
                <w:szCs w:val="18"/>
              </w:rPr>
            </w:pPr>
            <w:r>
              <w:rPr>
                <w:rFonts w:hint="eastAsia" w:ascii="宋体" w:hAnsi="宋体" w:cs="宋体"/>
                <w:b/>
                <w:kern w:val="0"/>
                <w:sz w:val="18"/>
                <w:szCs w:val="18"/>
              </w:rPr>
              <w:t>R22.针对自身残疾，目前是</w:t>
            </w:r>
          </w:p>
          <w:p>
            <w:pPr>
              <w:snapToGrid w:val="0"/>
              <w:jc w:val="left"/>
              <w:rPr>
                <w:rFonts w:hint="eastAsia" w:ascii="宋体" w:hAnsi="宋体" w:cs="宋体"/>
                <w:b/>
                <w:kern w:val="0"/>
                <w:sz w:val="18"/>
                <w:szCs w:val="18"/>
              </w:rPr>
            </w:pPr>
            <w:r>
              <w:rPr>
                <w:rFonts w:hint="eastAsia" w:ascii="宋体" w:hAnsi="宋体" w:cs="宋体"/>
                <w:b/>
                <w:kern w:val="0"/>
                <w:sz w:val="18"/>
                <w:szCs w:val="18"/>
              </w:rPr>
              <w:t>否还需要以下服务</w:t>
            </w:r>
          </w:p>
          <w:p>
            <w:pPr>
              <w:snapToGrid w:val="0"/>
              <w:jc w:val="left"/>
              <w:rPr>
                <w:rFonts w:ascii="楷体" w:hAnsi="楷体" w:eastAsia="楷体" w:cs="宋体"/>
                <w:kern w:val="0"/>
                <w:sz w:val="18"/>
                <w:szCs w:val="18"/>
              </w:rPr>
            </w:pPr>
            <w:r>
              <w:rPr>
                <w:rFonts w:hint="eastAsia" w:ascii="楷体" w:hAnsi="楷体" w:eastAsia="楷体" w:cs="宋体"/>
                <w:kern w:val="0"/>
                <w:sz w:val="18"/>
                <w:szCs w:val="18"/>
              </w:rPr>
              <w:t>(★1-4项可多选</w:t>
            </w:r>
            <w:r>
              <w:rPr>
                <w:rFonts w:ascii="楷体" w:hAnsi="楷体" w:eastAsia="楷体" w:cs="宋体"/>
                <w:kern w:val="0"/>
                <w:sz w:val="18"/>
                <w:szCs w:val="18"/>
              </w:rPr>
              <w:t>）</w:t>
            </w:r>
          </w:p>
        </w:tc>
        <w:tc>
          <w:tcPr>
            <w:tcW w:w="7474" w:type="dxa"/>
            <w:gridSpan w:val="27"/>
            <w:noWrap w:val="0"/>
            <w:vAlign w:val="center"/>
          </w:tcPr>
          <w:p>
            <w:pPr>
              <w:snapToGrid w:val="0"/>
              <w:jc w:val="left"/>
              <w:rPr>
                <w:rFonts w:hint="eastAsia" w:ascii="Times New Roman" w:hAnsi="宋体"/>
                <w:kern w:val="0"/>
                <w:sz w:val="18"/>
                <w:szCs w:val="18"/>
              </w:rPr>
            </w:pPr>
            <w:r>
              <w:rPr>
                <w:rFonts w:hint="eastAsia" w:ascii="Times New Roman" w:hAnsi="Times New Roman"/>
                <w:kern w:val="0"/>
                <w:sz w:val="18"/>
                <w:szCs w:val="18"/>
                <w:lang w:val="en-US" w:eastAsia="zh-CN"/>
              </w:rPr>
              <w:t>1.</w:t>
            </w:r>
            <w:r>
              <w:rPr>
                <w:rFonts w:hint="eastAsia" w:ascii="Times New Roman" w:hAnsi="Times New Roman"/>
                <w:kern w:val="0"/>
                <w:sz w:val="18"/>
                <w:szCs w:val="18"/>
              </w:rPr>
              <w:t xml:space="preserve">康复医疗（含手术、药物） </w:t>
            </w:r>
            <w:r>
              <w:rPr>
                <w:rFonts w:ascii="Times New Roman" w:hAnsi="Times New Roman"/>
                <w:kern w:val="0"/>
                <w:sz w:val="18"/>
                <w:szCs w:val="18"/>
              </w:rPr>
              <w:t xml:space="preserve">             </w:t>
            </w:r>
            <w:r>
              <w:rPr>
                <w:rFonts w:hint="eastAsia" w:ascii="Times New Roman" w:hAnsi="Times New Roman"/>
                <w:kern w:val="0"/>
                <w:sz w:val="18"/>
                <w:szCs w:val="18"/>
                <w:lang w:val="en-US" w:eastAsia="zh-CN"/>
              </w:rPr>
              <w:t>2.</w:t>
            </w:r>
            <w:r>
              <w:rPr>
                <w:rFonts w:hint="eastAsia" w:ascii="Times New Roman" w:hAnsi="Times New Roman"/>
                <w:kern w:val="0"/>
                <w:sz w:val="18"/>
                <w:szCs w:val="18"/>
              </w:rPr>
              <w:t>康复</w:t>
            </w:r>
            <w:r>
              <w:rPr>
                <w:rFonts w:ascii="Times New Roman" w:hAnsi="宋体"/>
                <w:kern w:val="0"/>
                <w:sz w:val="18"/>
                <w:szCs w:val="18"/>
              </w:rPr>
              <w:t>训练</w:t>
            </w:r>
            <w:r>
              <w:rPr>
                <w:rFonts w:hint="eastAsia" w:ascii="Times New Roman" w:hAnsi="Times New Roman"/>
                <w:kern w:val="0"/>
                <w:sz w:val="18"/>
                <w:szCs w:val="18"/>
              </w:rPr>
              <w:t xml:space="preserve"> </w:t>
            </w:r>
            <w:r>
              <w:rPr>
                <w:rFonts w:ascii="Times New Roman" w:hAnsi="Times New Roman"/>
                <w:kern w:val="0"/>
                <w:sz w:val="18"/>
                <w:szCs w:val="18"/>
              </w:rPr>
              <w:t xml:space="preserve">             </w:t>
            </w:r>
            <w:r>
              <w:rPr>
                <w:rFonts w:hint="eastAsia" w:ascii="Times New Roman" w:hAnsi="Times New Roman"/>
                <w:kern w:val="0"/>
                <w:sz w:val="18"/>
                <w:szCs w:val="18"/>
                <w:lang w:val="en-US" w:eastAsia="zh-CN"/>
              </w:rPr>
              <w:t>3.</w:t>
            </w:r>
            <w:r>
              <w:rPr>
                <w:rFonts w:ascii="Times New Roman" w:hAnsi="宋体"/>
                <w:kern w:val="0"/>
                <w:sz w:val="18"/>
                <w:szCs w:val="18"/>
              </w:rPr>
              <w:t>辅助器具</w:t>
            </w:r>
          </w:p>
          <w:p>
            <w:pPr>
              <w:snapToGrid w:val="0"/>
              <w:jc w:val="left"/>
              <w:rPr>
                <w:rFonts w:ascii="Times New Roman" w:hAnsi="宋体"/>
                <w:kern w:val="0"/>
                <w:sz w:val="18"/>
                <w:szCs w:val="18"/>
              </w:rPr>
            </w:pPr>
          </w:p>
          <w:p>
            <w:pPr>
              <w:snapToGrid w:val="0"/>
              <w:jc w:val="left"/>
              <w:rPr>
                <w:rFonts w:ascii="宋体" w:hAnsi="宋体" w:cs="宋体"/>
                <w:kern w:val="0"/>
                <w:sz w:val="18"/>
                <w:szCs w:val="18"/>
              </w:rPr>
            </w:pPr>
            <w:r>
              <w:rPr>
                <w:rFonts w:hint="eastAsia" w:ascii="Times New Roman" w:hAnsi="Times New Roman"/>
                <w:kern w:val="0"/>
                <w:sz w:val="18"/>
                <w:szCs w:val="18"/>
                <w:lang w:val="en-US" w:eastAsia="zh-CN"/>
              </w:rPr>
              <w:t>4.</w:t>
            </w:r>
            <w:r>
              <w:rPr>
                <w:rFonts w:hint="eastAsia" w:ascii="Times New Roman" w:hAnsi="Times New Roman"/>
                <w:kern w:val="0"/>
                <w:sz w:val="18"/>
                <w:szCs w:val="18"/>
              </w:rPr>
              <w:t>支持性服务（含康复护理、康复知识培训和专业指导、专业心理服务）</w:t>
            </w:r>
            <w:r>
              <w:rPr>
                <w:rFonts w:ascii="Times New Roman" w:hAnsi="Times New Roman"/>
                <w:kern w:val="0"/>
                <w:sz w:val="18"/>
                <w:szCs w:val="18"/>
              </w:rPr>
              <w:t xml:space="preserve">      </w:t>
            </w:r>
            <w:r>
              <w:rPr>
                <w:rFonts w:hint="eastAsia" w:ascii="Times New Roman" w:hAnsi="Times New Roman"/>
                <w:kern w:val="0"/>
                <w:sz w:val="18"/>
                <w:szCs w:val="18"/>
                <w:lang w:val="en-US" w:eastAsia="zh-CN"/>
              </w:rPr>
              <w:t>5.</w:t>
            </w:r>
            <w:r>
              <w:rPr>
                <w:rFonts w:hint="eastAsia" w:ascii="Times New Roman" w:hAnsi="Times New Roman"/>
                <w:kern w:val="0"/>
                <w:sz w:val="18"/>
                <w:szCs w:val="18"/>
              </w:rPr>
              <w:t>不需要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hRule="atLeast"/>
        </w:trPr>
        <w:tc>
          <w:tcPr>
            <w:tcW w:w="10303" w:type="dxa"/>
            <w:gridSpan w:val="34"/>
            <w:noWrap w:val="0"/>
            <w:vAlign w:val="center"/>
          </w:tcPr>
          <w:p>
            <w:pPr>
              <w:snapToGrid w:val="0"/>
              <w:jc w:val="center"/>
              <w:rPr>
                <w:rFonts w:hint="eastAsia" w:ascii="宋体" w:hAnsi="宋体" w:cs="宋体"/>
                <w:b/>
                <w:kern w:val="0"/>
                <w:sz w:val="18"/>
                <w:szCs w:val="18"/>
              </w:rPr>
            </w:pPr>
            <w:r>
              <w:rPr>
                <w:rFonts w:hint="eastAsia" w:ascii="宋体" w:hAnsi="宋体" w:cs="宋体"/>
                <w:b/>
                <w:kern w:val="0"/>
                <w:sz w:val="18"/>
                <w:szCs w:val="18"/>
              </w:rPr>
              <w:t xml:space="preserve">   无障碍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2829" w:type="dxa"/>
            <w:gridSpan w:val="7"/>
            <w:noWrap w:val="0"/>
            <w:vAlign w:val="center"/>
          </w:tcPr>
          <w:p>
            <w:pPr>
              <w:snapToGrid w:val="0"/>
              <w:ind w:left="-73" w:leftChars="-35" w:right="-105" w:rightChars="-50"/>
              <w:jc w:val="left"/>
              <w:rPr>
                <w:rFonts w:hint="eastAsia" w:ascii="宋体" w:hAnsi="宋体" w:cs="宋体"/>
                <w:b/>
                <w:kern w:val="0"/>
                <w:sz w:val="18"/>
                <w:szCs w:val="18"/>
              </w:rPr>
            </w:pPr>
            <w:r>
              <w:rPr>
                <w:rFonts w:hint="eastAsia" w:ascii="宋体" w:hAnsi="宋体" w:cs="宋体"/>
                <w:b/>
                <w:kern w:val="0"/>
                <w:sz w:val="18"/>
                <w:szCs w:val="18"/>
              </w:rPr>
              <w:t>R23.过去一年内您家是否进行过</w:t>
            </w:r>
          </w:p>
          <w:p>
            <w:pPr>
              <w:snapToGrid w:val="0"/>
              <w:ind w:left="-73" w:leftChars="-35" w:right="-105" w:rightChars="-50"/>
              <w:jc w:val="left"/>
              <w:rPr>
                <w:rFonts w:hint="eastAsia" w:ascii="宋体" w:hAnsi="宋体" w:cs="宋体"/>
                <w:b/>
                <w:kern w:val="0"/>
                <w:sz w:val="18"/>
                <w:szCs w:val="18"/>
              </w:rPr>
            </w:pPr>
            <w:r>
              <w:rPr>
                <w:rFonts w:hint="eastAsia" w:ascii="宋体" w:hAnsi="宋体" w:cs="宋体"/>
                <w:b/>
                <w:kern w:val="0"/>
                <w:sz w:val="18"/>
                <w:szCs w:val="18"/>
              </w:rPr>
              <w:t>无障碍改造</w:t>
            </w:r>
          </w:p>
        </w:tc>
        <w:tc>
          <w:tcPr>
            <w:tcW w:w="7474" w:type="dxa"/>
            <w:gridSpan w:val="27"/>
            <w:noWrap w:val="0"/>
            <w:vAlign w:val="center"/>
          </w:tcPr>
          <w:p>
            <w:pPr>
              <w:snapToGrid w:val="0"/>
              <w:jc w:val="left"/>
              <w:rPr>
                <w:rFonts w:hint="eastAsia" w:ascii="宋体" w:hAnsi="宋体" w:cs="宋体"/>
                <w:kern w:val="0"/>
                <w:sz w:val="18"/>
                <w:szCs w:val="18"/>
              </w:rPr>
            </w:pPr>
            <w:r>
              <w:rPr>
                <w:rFonts w:hint="eastAsia" w:ascii="宋体" w:hAnsi="宋体" w:cs="宋体"/>
                <w:kern w:val="0"/>
                <w:sz w:val="18"/>
                <w:szCs w:val="18"/>
              </w:rPr>
              <w:t>1.是                       2.否</w:t>
            </w:r>
            <w:r>
              <w:rPr>
                <w:rFonts w:hint="eastAsia" w:ascii="楷体" w:hAnsi="楷体" w:eastAsia="楷体" w:cs="宋体"/>
                <w:kern w:val="0"/>
                <w:sz w:val="18"/>
                <w:szCs w:val="18"/>
              </w:rPr>
              <w:t>(跳转R25)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2829" w:type="dxa"/>
            <w:gridSpan w:val="7"/>
            <w:noWrap w:val="0"/>
            <w:vAlign w:val="center"/>
          </w:tcPr>
          <w:p>
            <w:pPr>
              <w:snapToGrid w:val="0"/>
              <w:ind w:left="-73" w:leftChars="-35" w:right="-105" w:rightChars="-50"/>
              <w:jc w:val="left"/>
              <w:rPr>
                <w:rFonts w:hint="eastAsia" w:ascii="宋体" w:hAnsi="宋体" w:cs="宋体"/>
                <w:b/>
                <w:kern w:val="0"/>
                <w:sz w:val="18"/>
                <w:szCs w:val="18"/>
              </w:rPr>
            </w:pPr>
            <w:r>
              <w:rPr>
                <w:rFonts w:hint="eastAsia" w:ascii="宋体" w:hAnsi="宋体" w:cs="宋体"/>
                <w:b/>
                <w:kern w:val="0"/>
                <w:sz w:val="18"/>
                <w:szCs w:val="18"/>
              </w:rPr>
              <w:t>R24.过去一年内您家进行过的</w:t>
            </w:r>
          </w:p>
          <w:p>
            <w:pPr>
              <w:snapToGrid w:val="0"/>
              <w:ind w:left="-73" w:leftChars="-35" w:right="-105" w:rightChars="-50"/>
              <w:jc w:val="left"/>
              <w:rPr>
                <w:rFonts w:hint="eastAsia" w:ascii="宋体" w:hAnsi="宋体" w:cs="宋体"/>
                <w:b/>
                <w:kern w:val="0"/>
                <w:sz w:val="18"/>
                <w:szCs w:val="18"/>
              </w:rPr>
            </w:pPr>
            <w:r>
              <w:rPr>
                <w:rFonts w:hint="eastAsia" w:ascii="宋体" w:hAnsi="宋体" w:cs="宋体"/>
                <w:b/>
                <w:kern w:val="0"/>
                <w:sz w:val="18"/>
                <w:szCs w:val="18"/>
              </w:rPr>
              <w:t>无障碍改造项目</w:t>
            </w:r>
            <w:r>
              <w:rPr>
                <w:rFonts w:hint="eastAsia" w:ascii="楷体" w:hAnsi="楷体" w:eastAsia="楷体" w:cs="宋体"/>
                <w:kern w:val="0"/>
                <w:sz w:val="18"/>
                <w:szCs w:val="18"/>
              </w:rPr>
              <w:t>（★1-7项可多选）</w:t>
            </w:r>
          </w:p>
        </w:tc>
        <w:tc>
          <w:tcPr>
            <w:tcW w:w="7474" w:type="dxa"/>
            <w:gridSpan w:val="27"/>
            <w:noWrap w:val="0"/>
            <w:vAlign w:val="center"/>
          </w:tcPr>
          <w:p>
            <w:pPr>
              <w:snapToGrid w:val="0"/>
              <w:jc w:val="left"/>
              <w:rPr>
                <w:rFonts w:hint="eastAsia" w:ascii="Times New Roman" w:hAnsi="宋体"/>
                <w:kern w:val="0"/>
                <w:sz w:val="18"/>
                <w:szCs w:val="18"/>
              </w:rPr>
            </w:pPr>
            <w:r>
              <w:rPr>
                <w:rFonts w:hint="eastAsia" w:ascii="Times New Roman" w:hAnsi="宋体"/>
                <w:kern w:val="0"/>
                <w:sz w:val="18"/>
                <w:szCs w:val="18"/>
                <w:lang w:val="en-US" w:eastAsia="zh-CN"/>
              </w:rPr>
              <w:t>1.</w:t>
            </w:r>
            <w:r>
              <w:rPr>
                <w:rFonts w:hint="eastAsia" w:ascii="Times New Roman" w:hAnsi="宋体"/>
                <w:kern w:val="0"/>
                <w:sz w:val="18"/>
                <w:szCs w:val="18"/>
              </w:rPr>
              <w:t xml:space="preserve">出入口改造      </w:t>
            </w:r>
            <w:r>
              <w:rPr>
                <w:rFonts w:hint="eastAsia" w:ascii="Times New Roman" w:hAnsi="宋体"/>
                <w:kern w:val="0"/>
                <w:sz w:val="18"/>
                <w:szCs w:val="18"/>
                <w:lang w:val="en-US" w:eastAsia="zh-CN"/>
              </w:rPr>
              <w:t>2.</w:t>
            </w:r>
            <w:r>
              <w:rPr>
                <w:rFonts w:hint="eastAsia" w:ascii="Times New Roman" w:hAnsi="宋体"/>
                <w:kern w:val="0"/>
                <w:sz w:val="18"/>
                <w:szCs w:val="18"/>
              </w:rPr>
              <w:t xml:space="preserve">卫生间改造      </w:t>
            </w:r>
            <w:r>
              <w:rPr>
                <w:rFonts w:hint="eastAsia" w:ascii="Times New Roman" w:hAnsi="宋体"/>
                <w:kern w:val="0"/>
                <w:sz w:val="18"/>
                <w:szCs w:val="18"/>
                <w:lang w:val="en-US" w:eastAsia="zh-CN"/>
              </w:rPr>
              <w:t>3.</w:t>
            </w:r>
            <w:r>
              <w:rPr>
                <w:rFonts w:hint="eastAsia" w:ascii="Times New Roman" w:hAnsi="宋体"/>
                <w:kern w:val="0"/>
                <w:sz w:val="18"/>
                <w:szCs w:val="18"/>
              </w:rPr>
              <w:t xml:space="preserve">厨房改造      </w:t>
            </w:r>
            <w:r>
              <w:rPr>
                <w:rFonts w:hint="eastAsia" w:ascii="Times New Roman" w:hAnsi="宋体"/>
                <w:kern w:val="0"/>
                <w:sz w:val="18"/>
                <w:szCs w:val="18"/>
                <w:lang w:val="en-US" w:eastAsia="zh-CN"/>
              </w:rPr>
              <w:t>4.</w:t>
            </w:r>
            <w:r>
              <w:rPr>
                <w:rFonts w:hint="eastAsia" w:ascii="Times New Roman" w:hAnsi="宋体"/>
                <w:kern w:val="0"/>
                <w:sz w:val="18"/>
                <w:szCs w:val="18"/>
              </w:rPr>
              <w:t xml:space="preserve">卧室改造      </w:t>
            </w:r>
          </w:p>
          <w:p>
            <w:pPr>
              <w:snapToGrid w:val="0"/>
              <w:jc w:val="left"/>
              <w:rPr>
                <w:rFonts w:hint="eastAsia" w:ascii="宋体" w:hAnsi="宋体" w:cs="宋体"/>
                <w:kern w:val="0"/>
                <w:sz w:val="18"/>
                <w:szCs w:val="18"/>
              </w:rPr>
            </w:pPr>
            <w:r>
              <w:rPr>
                <w:rFonts w:hint="eastAsia" w:ascii="Times New Roman" w:hAnsi="宋体"/>
                <w:kern w:val="0"/>
                <w:sz w:val="18"/>
                <w:szCs w:val="18"/>
                <w:lang w:val="en-US" w:eastAsia="zh-CN"/>
              </w:rPr>
              <w:t>5.</w:t>
            </w:r>
            <w:r>
              <w:rPr>
                <w:rFonts w:hint="eastAsia" w:ascii="Times New Roman" w:hAnsi="宋体"/>
                <w:kern w:val="0"/>
                <w:sz w:val="18"/>
                <w:szCs w:val="18"/>
              </w:rPr>
              <w:t xml:space="preserve">闪光门铃、可视门铃等    </w:t>
            </w:r>
            <w:r>
              <w:rPr>
                <w:rFonts w:hint="eastAsia" w:ascii="Times New Roman" w:hAnsi="宋体"/>
                <w:kern w:val="0"/>
                <w:sz w:val="18"/>
                <w:szCs w:val="18"/>
                <w:lang w:val="en-US" w:eastAsia="zh-CN"/>
              </w:rPr>
              <w:t>6.</w:t>
            </w:r>
            <w:r>
              <w:rPr>
                <w:rFonts w:hint="eastAsia" w:ascii="Times New Roman" w:hAnsi="宋体"/>
                <w:kern w:val="0"/>
                <w:sz w:val="18"/>
                <w:szCs w:val="18"/>
              </w:rPr>
              <w:t xml:space="preserve">煤气泄漏报警发声装置、读屏软件等    </w:t>
            </w:r>
            <w:r>
              <w:rPr>
                <w:rFonts w:hint="eastAsia" w:ascii="Times New Roman" w:hAnsi="宋体"/>
                <w:kern w:val="0"/>
                <w:sz w:val="18"/>
                <w:szCs w:val="18"/>
                <w:lang w:val="en-US" w:eastAsia="zh-CN"/>
              </w:rPr>
              <w:t>7.</w:t>
            </w:r>
            <w:r>
              <w:rPr>
                <w:rFonts w:hint="eastAsia" w:ascii="Times New Roman" w:hAnsi="宋体"/>
                <w:kern w:val="0"/>
                <w:sz w:val="18"/>
                <w:szCs w:val="18"/>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8" w:hRule="atLeast"/>
        </w:trPr>
        <w:tc>
          <w:tcPr>
            <w:tcW w:w="2829" w:type="dxa"/>
            <w:gridSpan w:val="7"/>
            <w:noWrap w:val="0"/>
            <w:vAlign w:val="center"/>
          </w:tcPr>
          <w:p>
            <w:pPr>
              <w:snapToGrid w:val="0"/>
              <w:ind w:left="-73" w:leftChars="-35" w:right="-105" w:rightChars="-50"/>
              <w:jc w:val="left"/>
              <w:rPr>
                <w:rFonts w:hint="eastAsia" w:ascii="宋体" w:hAnsi="宋体" w:cs="宋体"/>
                <w:b/>
                <w:kern w:val="0"/>
                <w:sz w:val="18"/>
                <w:szCs w:val="18"/>
              </w:rPr>
            </w:pPr>
            <w:r>
              <w:rPr>
                <w:rFonts w:hint="eastAsia" w:ascii="宋体" w:hAnsi="宋体" w:cs="宋体"/>
                <w:b/>
                <w:kern w:val="0"/>
                <w:sz w:val="18"/>
                <w:szCs w:val="18"/>
              </w:rPr>
              <w:t>R25.目前您家有哪些无障碍改造</w:t>
            </w:r>
          </w:p>
          <w:p>
            <w:pPr>
              <w:snapToGrid w:val="0"/>
              <w:ind w:left="-73" w:leftChars="-35" w:right="-105" w:rightChars="-50"/>
              <w:jc w:val="left"/>
              <w:rPr>
                <w:rFonts w:ascii="宋体" w:hAnsi="宋体" w:cs="宋体"/>
                <w:b/>
                <w:kern w:val="0"/>
                <w:sz w:val="18"/>
                <w:szCs w:val="18"/>
              </w:rPr>
            </w:pPr>
            <w:r>
              <w:rPr>
                <w:rFonts w:hint="eastAsia" w:ascii="宋体" w:hAnsi="宋体" w:cs="宋体"/>
                <w:b/>
                <w:kern w:val="0"/>
                <w:sz w:val="18"/>
                <w:szCs w:val="18"/>
              </w:rPr>
              <w:t>需求</w:t>
            </w:r>
            <w:r>
              <w:rPr>
                <w:rFonts w:hint="eastAsia" w:ascii="楷体" w:hAnsi="楷体" w:eastAsia="楷体" w:cs="宋体"/>
                <w:kern w:val="0"/>
                <w:sz w:val="18"/>
                <w:szCs w:val="18"/>
              </w:rPr>
              <w:t>(★1-7项可多选）</w:t>
            </w:r>
          </w:p>
        </w:tc>
        <w:tc>
          <w:tcPr>
            <w:tcW w:w="7474" w:type="dxa"/>
            <w:gridSpan w:val="27"/>
            <w:noWrap w:val="0"/>
            <w:vAlign w:val="center"/>
          </w:tcPr>
          <w:p>
            <w:pPr>
              <w:snapToGrid w:val="0"/>
              <w:jc w:val="left"/>
              <w:rPr>
                <w:rFonts w:hint="eastAsia" w:ascii="Times New Roman" w:hAnsi="宋体"/>
                <w:kern w:val="0"/>
                <w:sz w:val="18"/>
                <w:szCs w:val="18"/>
              </w:rPr>
            </w:pPr>
            <w:r>
              <w:rPr>
                <w:rFonts w:hint="eastAsia" w:ascii="Times New Roman" w:hAnsi="宋体"/>
                <w:kern w:val="0"/>
                <w:sz w:val="18"/>
                <w:szCs w:val="18"/>
                <w:lang w:val="en-US" w:eastAsia="zh-CN"/>
              </w:rPr>
              <w:t>1.</w:t>
            </w:r>
            <w:r>
              <w:rPr>
                <w:rFonts w:hint="eastAsia" w:ascii="Times New Roman" w:hAnsi="宋体"/>
                <w:kern w:val="0"/>
                <w:sz w:val="18"/>
                <w:szCs w:val="18"/>
              </w:rPr>
              <w:t xml:space="preserve">出入口改造      </w:t>
            </w:r>
            <w:r>
              <w:rPr>
                <w:rFonts w:hint="eastAsia" w:ascii="Times New Roman" w:hAnsi="宋体"/>
                <w:kern w:val="0"/>
                <w:sz w:val="18"/>
                <w:szCs w:val="18"/>
                <w:lang w:val="en-US" w:eastAsia="zh-CN"/>
              </w:rPr>
              <w:t>2.</w:t>
            </w:r>
            <w:r>
              <w:rPr>
                <w:rFonts w:hint="eastAsia" w:ascii="Times New Roman" w:hAnsi="宋体"/>
                <w:kern w:val="0"/>
                <w:sz w:val="18"/>
                <w:szCs w:val="18"/>
              </w:rPr>
              <w:t xml:space="preserve">卫生间改造      </w:t>
            </w:r>
            <w:r>
              <w:rPr>
                <w:rFonts w:hint="eastAsia" w:ascii="Times New Roman" w:hAnsi="宋体"/>
                <w:kern w:val="0"/>
                <w:sz w:val="18"/>
                <w:szCs w:val="18"/>
                <w:lang w:val="en-US" w:eastAsia="zh-CN"/>
              </w:rPr>
              <w:t>3.</w:t>
            </w:r>
            <w:r>
              <w:rPr>
                <w:rFonts w:hint="eastAsia" w:ascii="Times New Roman" w:hAnsi="宋体"/>
                <w:kern w:val="0"/>
                <w:sz w:val="18"/>
                <w:szCs w:val="18"/>
              </w:rPr>
              <w:t xml:space="preserve">厨房改造      </w:t>
            </w:r>
            <w:r>
              <w:rPr>
                <w:rFonts w:hint="eastAsia" w:ascii="Times New Roman" w:hAnsi="宋体"/>
                <w:kern w:val="0"/>
                <w:sz w:val="18"/>
                <w:szCs w:val="18"/>
                <w:lang w:val="en-US" w:eastAsia="zh-CN"/>
              </w:rPr>
              <w:t>4.</w:t>
            </w:r>
            <w:r>
              <w:rPr>
                <w:rFonts w:hint="eastAsia" w:ascii="Times New Roman" w:hAnsi="宋体"/>
                <w:kern w:val="0"/>
                <w:sz w:val="18"/>
                <w:szCs w:val="18"/>
              </w:rPr>
              <w:t xml:space="preserve">卧室改造      </w:t>
            </w:r>
          </w:p>
          <w:p>
            <w:pPr>
              <w:snapToGrid w:val="0"/>
              <w:jc w:val="left"/>
              <w:rPr>
                <w:rFonts w:hint="eastAsia" w:ascii="宋体" w:hAnsi="宋体" w:cs="宋体"/>
                <w:kern w:val="0"/>
                <w:sz w:val="18"/>
                <w:szCs w:val="18"/>
              </w:rPr>
            </w:pPr>
            <w:r>
              <w:rPr>
                <w:rFonts w:hint="eastAsia" w:ascii="Times New Roman" w:hAnsi="宋体"/>
                <w:kern w:val="0"/>
                <w:sz w:val="18"/>
                <w:szCs w:val="18"/>
                <w:lang w:val="en-US" w:eastAsia="zh-CN"/>
              </w:rPr>
              <w:t>5.</w:t>
            </w:r>
            <w:r>
              <w:rPr>
                <w:rFonts w:hint="eastAsia" w:ascii="Times New Roman" w:hAnsi="宋体"/>
                <w:kern w:val="0"/>
                <w:sz w:val="18"/>
                <w:szCs w:val="18"/>
              </w:rPr>
              <w:t xml:space="preserve">闪光门铃、可视门铃等   </w:t>
            </w:r>
            <w:r>
              <w:rPr>
                <w:rFonts w:hint="eastAsia" w:ascii="Times New Roman" w:hAnsi="宋体"/>
                <w:kern w:val="0"/>
                <w:sz w:val="18"/>
                <w:szCs w:val="18"/>
                <w:lang w:val="en-US" w:eastAsia="zh-CN"/>
              </w:rPr>
              <w:t>6.</w:t>
            </w:r>
            <w:r>
              <w:rPr>
                <w:rFonts w:hint="eastAsia" w:ascii="Times New Roman" w:hAnsi="宋体"/>
                <w:kern w:val="0"/>
                <w:sz w:val="18"/>
                <w:szCs w:val="18"/>
              </w:rPr>
              <w:t xml:space="preserve">煤气泄漏报警发声装置、读屏软件等     </w:t>
            </w:r>
            <w:r>
              <w:rPr>
                <w:rFonts w:hint="eastAsia" w:ascii="Times New Roman" w:hAnsi="宋体"/>
                <w:kern w:val="0"/>
                <w:sz w:val="18"/>
                <w:szCs w:val="18"/>
                <w:lang w:val="en-US" w:eastAsia="zh-CN"/>
              </w:rPr>
              <w:t>7.</w:t>
            </w:r>
            <w:r>
              <w:rPr>
                <w:rFonts w:hint="eastAsia" w:ascii="Times New Roman" w:hAnsi="宋体"/>
                <w:kern w:val="0"/>
                <w:sz w:val="18"/>
                <w:szCs w:val="18"/>
              </w:rPr>
              <w:t xml:space="preserve">其他   </w:t>
            </w:r>
            <w:r>
              <w:rPr>
                <w:rFonts w:hint="eastAsia" w:ascii="Times New Roman" w:hAnsi="宋体"/>
                <w:kern w:val="0"/>
                <w:sz w:val="18"/>
                <w:szCs w:val="18"/>
                <w:lang w:val="en-US" w:eastAsia="zh-CN"/>
              </w:rPr>
              <w:t>8.</w:t>
            </w:r>
            <w:r>
              <w:rPr>
                <w:rFonts w:hint="eastAsia" w:ascii="Times New Roman" w:hAnsi="宋体"/>
                <w:kern w:val="0"/>
                <w:sz w:val="18"/>
                <w:szCs w:val="18"/>
              </w:rPr>
              <w:t>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trPr>
        <w:tc>
          <w:tcPr>
            <w:tcW w:w="10303" w:type="dxa"/>
            <w:gridSpan w:val="34"/>
            <w:noWrap w:val="0"/>
            <w:vAlign w:val="center"/>
          </w:tcPr>
          <w:p>
            <w:pPr>
              <w:snapToGrid w:val="0"/>
              <w:jc w:val="center"/>
              <w:rPr>
                <w:rFonts w:hint="eastAsia" w:ascii="宋体" w:hAnsi="宋体" w:cs="宋体"/>
                <w:b/>
                <w:kern w:val="0"/>
                <w:sz w:val="18"/>
                <w:szCs w:val="18"/>
              </w:rPr>
            </w:pPr>
            <w:r>
              <w:rPr>
                <w:rFonts w:hint="eastAsia" w:ascii="宋体" w:hAnsi="宋体" w:cs="宋体"/>
                <w:b/>
                <w:kern w:val="0"/>
                <w:sz w:val="18"/>
                <w:szCs w:val="18"/>
              </w:rPr>
              <w:t>文化体育（6-69周岁填报）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hRule="atLeast"/>
        </w:trPr>
        <w:tc>
          <w:tcPr>
            <w:tcW w:w="2829" w:type="dxa"/>
            <w:gridSpan w:val="7"/>
            <w:noWrap w:val="0"/>
            <w:vAlign w:val="center"/>
          </w:tcPr>
          <w:p>
            <w:pPr>
              <w:snapToGrid w:val="0"/>
              <w:ind w:left="-72" w:leftChars="-35" w:right="-73" w:rightChars="-35" w:hanging="1"/>
              <w:jc w:val="left"/>
              <w:rPr>
                <w:rFonts w:ascii="宋体" w:hAnsi="宋体" w:cs="宋体"/>
                <w:b/>
                <w:kern w:val="0"/>
                <w:sz w:val="18"/>
                <w:szCs w:val="18"/>
              </w:rPr>
            </w:pPr>
            <w:r>
              <w:rPr>
                <w:rFonts w:hint="eastAsia" w:ascii="宋体" w:hAnsi="宋体" w:cs="宋体"/>
                <w:b/>
                <w:kern w:val="0"/>
                <w:sz w:val="18"/>
                <w:szCs w:val="18"/>
              </w:rPr>
              <w:t>R26.过去一年内是否经常参加文化体育活动</w:t>
            </w:r>
          </w:p>
        </w:tc>
        <w:tc>
          <w:tcPr>
            <w:tcW w:w="7474" w:type="dxa"/>
            <w:gridSpan w:val="27"/>
            <w:noWrap w:val="0"/>
            <w:vAlign w:val="center"/>
          </w:tcPr>
          <w:p>
            <w:pPr>
              <w:snapToGrid w:val="0"/>
              <w:jc w:val="left"/>
              <w:rPr>
                <w:rFonts w:ascii="宋体" w:hAnsi="宋体" w:cs="宋体"/>
                <w:kern w:val="0"/>
                <w:sz w:val="18"/>
                <w:szCs w:val="18"/>
              </w:rPr>
            </w:pPr>
            <w:r>
              <w:rPr>
                <w:rFonts w:hint="eastAsia" w:ascii="宋体" w:hAnsi="宋体" w:cs="宋体"/>
                <w:kern w:val="0"/>
                <w:sz w:val="18"/>
                <w:szCs w:val="18"/>
              </w:rPr>
              <w:t xml:space="preserve">1.是                   </w:t>
            </w:r>
            <w:r>
              <w:rPr>
                <w:rFonts w:ascii="宋体" w:hAnsi="宋体" w:cs="宋体"/>
                <w:kern w:val="0"/>
                <w:sz w:val="18"/>
                <w:szCs w:val="18"/>
              </w:rPr>
              <w:t xml:space="preserve">    </w:t>
            </w:r>
            <w:r>
              <w:rPr>
                <w:rFonts w:hint="eastAsia" w:ascii="宋体" w:hAnsi="宋体" w:cs="宋体"/>
                <w:kern w:val="0"/>
                <w:sz w:val="18"/>
                <w:szCs w:val="18"/>
              </w:rPr>
              <w:t xml:space="preserve">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829" w:type="dxa"/>
            <w:gridSpan w:val="7"/>
            <w:tcBorders>
              <w:top w:val="single" w:color="auto" w:sz="4" w:space="0"/>
            </w:tcBorders>
            <w:noWrap w:val="0"/>
            <w:vAlign w:val="center"/>
          </w:tcPr>
          <w:p>
            <w:pPr>
              <w:widowControl/>
              <w:snapToGrid w:val="0"/>
              <w:ind w:left="-73" w:leftChars="-35" w:right="-73" w:rightChars="-35"/>
              <w:rPr>
                <w:rFonts w:ascii="宋体" w:hAnsi="宋体" w:cs="宋体"/>
                <w:b/>
                <w:kern w:val="0"/>
                <w:sz w:val="18"/>
                <w:szCs w:val="18"/>
              </w:rPr>
            </w:pPr>
            <w:r>
              <w:rPr>
                <w:rFonts w:hint="eastAsia" w:ascii="宋体" w:hAnsi="宋体" w:cs="宋体"/>
                <w:b/>
                <w:kern w:val="0"/>
                <w:sz w:val="18"/>
                <w:szCs w:val="18"/>
              </w:rPr>
              <w:t>R27.不能经常参加文化体育活动的原因</w:t>
            </w:r>
            <w:r>
              <w:rPr>
                <w:rFonts w:hint="eastAsia" w:ascii="楷体" w:hAnsi="楷体" w:eastAsia="楷体" w:cs="宋体"/>
                <w:kern w:val="0"/>
                <w:sz w:val="18"/>
                <w:szCs w:val="18"/>
              </w:rPr>
              <w:t>(★R 26选否的填写此项，可多选）</w:t>
            </w:r>
          </w:p>
        </w:tc>
        <w:tc>
          <w:tcPr>
            <w:tcW w:w="7474" w:type="dxa"/>
            <w:gridSpan w:val="27"/>
            <w:noWrap w:val="0"/>
            <w:vAlign w:val="center"/>
          </w:tcPr>
          <w:p>
            <w:pPr>
              <w:widowControl/>
              <w:snapToGrid w:val="0"/>
              <w:jc w:val="left"/>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 xml:space="preserve">没有适合自己的活动项目       </w:t>
            </w:r>
            <w:r>
              <w:rPr>
                <w:rFonts w:hint="eastAsia" w:ascii="宋体" w:hAnsi="宋体" w:cs="宋体"/>
                <w:kern w:val="0"/>
                <w:sz w:val="13"/>
                <w:szCs w:val="18"/>
              </w:rPr>
              <w:t xml:space="preserve">   </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2.没有适合的场所和设施</w:t>
            </w:r>
          </w:p>
          <w:p>
            <w:pPr>
              <w:widowControl/>
              <w:snapToGrid w:val="0"/>
              <w:jc w:val="left"/>
              <w:rPr>
                <w:rFonts w:ascii="宋体" w:hAnsi="宋体" w:cs="宋体"/>
                <w:kern w:val="0"/>
                <w:sz w:val="18"/>
                <w:szCs w:val="18"/>
              </w:rPr>
            </w:pPr>
            <w:r>
              <w:rPr>
                <w:rFonts w:hint="eastAsia" w:ascii="宋体" w:hAnsi="宋体" w:cs="宋体"/>
                <w:kern w:val="0"/>
                <w:sz w:val="18"/>
                <w:szCs w:val="18"/>
              </w:rPr>
              <w:t xml:space="preserve">3.没人组织指导                </w:t>
            </w:r>
            <w:r>
              <w:rPr>
                <w:rFonts w:hint="eastAsia" w:ascii="宋体" w:hAnsi="宋体" w:cs="宋体"/>
                <w:kern w:val="0"/>
                <w:sz w:val="13"/>
                <w:szCs w:val="18"/>
              </w:rPr>
              <w:t xml:space="preserve">      </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4.其他</w:t>
            </w:r>
          </w:p>
        </w:tc>
      </w:tr>
    </w:tbl>
    <w:p>
      <w:pPr>
        <w:widowControl/>
        <w:snapToGrid w:val="0"/>
        <w:jc w:val="left"/>
        <w:rPr>
          <w:rFonts w:ascii="宋体" w:hAnsi="宋体" w:cs="宋体"/>
          <w:kern w:val="0"/>
          <w:sz w:val="10"/>
          <w:szCs w:val="18"/>
        </w:rPr>
      </w:pPr>
      <w:r>
        <w:rPr>
          <w:rFonts w:hint="eastAsia" w:ascii="宋体" w:hAnsi="宋体" w:cs="宋体"/>
          <w:kern w:val="0"/>
          <w:sz w:val="10"/>
          <w:szCs w:val="18"/>
        </w:rPr>
        <w:t>、</w:t>
      </w:r>
    </w:p>
    <w:p>
      <w:pPr>
        <w:ind w:left="-16" w:leftChars="-120" w:hanging="236" w:hangingChars="118"/>
        <w:rPr>
          <w:rFonts w:ascii="黑体" w:hAnsi="黑体" w:eastAsia="黑体"/>
          <w:b/>
        </w:rPr>
      </w:pPr>
      <w:r>
        <w:rPr>
          <w:rFonts w:hint="eastAsia" w:ascii="黑体" w:hAnsi="黑体" w:eastAsia="黑体"/>
          <w:b/>
          <w:sz w:val="20"/>
        </w:rPr>
        <w:t>B1.</w:t>
      </w:r>
      <w:r>
        <w:rPr>
          <w:rFonts w:hint="eastAsia" w:ascii="黑体" w:hAnsi="黑体" w:eastAsia="黑体"/>
          <w:b/>
        </w:rPr>
        <w:t>补充问题：</w:t>
      </w:r>
    </w:p>
    <w:tbl>
      <w:tblPr>
        <w:tblStyle w:val="11"/>
        <w:tblW w:w="1030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5"/>
        <w:gridCol w:w="1277"/>
        <w:gridCol w:w="297"/>
        <w:gridCol w:w="297"/>
        <w:gridCol w:w="297"/>
        <w:gridCol w:w="297"/>
        <w:gridCol w:w="297"/>
        <w:gridCol w:w="297"/>
        <w:gridCol w:w="297"/>
        <w:gridCol w:w="297"/>
        <w:gridCol w:w="297"/>
        <w:gridCol w:w="297"/>
        <w:gridCol w:w="297"/>
        <w:gridCol w:w="297"/>
        <w:gridCol w:w="297"/>
        <w:gridCol w:w="297"/>
        <w:gridCol w:w="297"/>
        <w:gridCol w:w="297"/>
        <w:gridCol w:w="297"/>
        <w:gridCol w:w="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51" w:type="dxa"/>
            <w:noWrap w:val="0"/>
            <w:vAlign w:val="center"/>
          </w:tcPr>
          <w:p>
            <w:pPr>
              <w:snapToGrid w:val="0"/>
              <w:ind w:left="-107" w:leftChars="-51"/>
              <w:jc w:val="center"/>
              <w:rPr>
                <w:rFonts w:ascii="宋体" w:hAnsi="宋体" w:cs="宋体"/>
                <w:b/>
                <w:kern w:val="0"/>
                <w:sz w:val="18"/>
                <w:szCs w:val="18"/>
              </w:rPr>
            </w:pPr>
            <w:r>
              <w:rPr>
                <w:rFonts w:hint="eastAsia" w:ascii="宋体" w:hAnsi="宋体" w:cs="宋体"/>
                <w:b/>
                <w:kern w:val="0"/>
                <w:sz w:val="18"/>
                <w:szCs w:val="18"/>
              </w:rPr>
              <w:t>户主姓名</w:t>
            </w:r>
          </w:p>
        </w:tc>
        <w:tc>
          <w:tcPr>
            <w:tcW w:w="2835" w:type="dxa"/>
            <w:noWrap w:val="0"/>
            <w:vAlign w:val="center"/>
          </w:tcPr>
          <w:p>
            <w:pPr>
              <w:snapToGrid w:val="0"/>
              <w:jc w:val="center"/>
              <w:rPr>
                <w:b/>
              </w:rPr>
            </w:pPr>
          </w:p>
        </w:tc>
        <w:tc>
          <w:tcPr>
            <w:tcW w:w="1277" w:type="dxa"/>
            <w:noWrap w:val="0"/>
            <w:vAlign w:val="center"/>
          </w:tcPr>
          <w:p>
            <w:pPr>
              <w:snapToGrid w:val="0"/>
              <w:ind w:left="-53" w:leftChars="-25" w:right="-53" w:rightChars="-25"/>
              <w:jc w:val="center"/>
              <w:rPr>
                <w:rFonts w:ascii="宋体" w:hAnsi="宋体" w:cs="宋体"/>
                <w:b/>
                <w:kern w:val="0"/>
                <w:sz w:val="18"/>
                <w:szCs w:val="18"/>
              </w:rPr>
            </w:pPr>
            <w:r>
              <w:rPr>
                <w:rFonts w:hint="eastAsia" w:ascii="宋体" w:hAnsi="宋体" w:cs="宋体"/>
                <w:b/>
                <w:kern w:val="0"/>
                <w:sz w:val="18"/>
                <w:szCs w:val="18"/>
              </w:rPr>
              <w:t>户主身份证号</w:t>
            </w: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c>
          <w:tcPr>
            <w:tcW w:w="297" w:type="dxa"/>
            <w:noWrap w:val="0"/>
            <w:vAlign w:val="top"/>
          </w:tcPr>
          <w:p>
            <w:pPr>
              <w:snapToGrid w:val="0"/>
              <w:rPr>
                <w:b/>
              </w:rPr>
            </w:pPr>
          </w:p>
        </w:tc>
      </w:tr>
    </w:tbl>
    <w:p>
      <w:pPr>
        <w:widowControl/>
        <w:spacing w:before="156" w:beforeLines="50"/>
        <w:jc w:val="left"/>
        <w:rPr>
          <w:rFonts w:hint="eastAsia" w:ascii="宋体" w:hAnsi="宋体" w:cs="宋体"/>
          <w:kern w:val="0"/>
          <w:sz w:val="18"/>
          <w:szCs w:val="18"/>
        </w:rPr>
      </w:pPr>
      <w:r>
        <w:rPr>
          <w:rFonts w:hint="eastAsia" w:ascii="宋体" w:hAnsi="宋体" w:cs="宋体"/>
          <w:kern w:val="0"/>
          <w:sz w:val="18"/>
          <w:szCs w:val="18"/>
        </w:rPr>
        <w:t>申报人</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18"/>
          <w:szCs w:val="18"/>
          <w:lang w:eastAsia="zh-CN"/>
        </w:rPr>
        <w:t>调查员</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调查员联系方式：</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ascii="宋体" w:hAnsi="宋体" w:cs="宋体"/>
          <w:kern w:val="0"/>
          <w:sz w:val="18"/>
          <w:szCs w:val="18"/>
        </w:rPr>
        <w:t xml:space="preserve">  </w:t>
      </w:r>
      <w:r>
        <w:rPr>
          <w:rFonts w:hint="eastAsia" w:ascii="宋体" w:hAnsi="宋体" w:cs="宋体"/>
          <w:kern w:val="0"/>
          <w:sz w:val="18"/>
          <w:szCs w:val="18"/>
        </w:rPr>
        <w:t xml:space="preserve"> 填表日期：20</w:t>
      </w:r>
      <w:r>
        <w:rPr>
          <w:rFonts w:hint="eastAsia" w:ascii="宋体" w:hAnsi="宋体" w:cs="宋体"/>
          <w:kern w:val="0"/>
          <w:sz w:val="18"/>
          <w:szCs w:val="18"/>
          <w:lang w:val="en-US" w:eastAsia="zh-CN"/>
        </w:rPr>
        <w:t xml:space="preserve">  </w:t>
      </w:r>
      <w:r>
        <w:rPr>
          <w:rFonts w:hint="eastAsia" w:ascii="宋体" w:hAnsi="宋体" w:cs="宋体"/>
          <w:kern w:val="0"/>
          <w:sz w:val="18"/>
          <w:szCs w:val="18"/>
        </w:rPr>
        <w:t>年</w:t>
      </w:r>
      <w:r>
        <w:rPr>
          <w:rFonts w:hint="eastAsia" w:ascii="宋体" w:hAnsi="宋体" w:cs="宋体"/>
          <w:kern w:val="0"/>
          <w:sz w:val="18"/>
          <w:szCs w:val="18"/>
          <w:lang w:val="en-US" w:eastAsia="zh-CN"/>
        </w:rPr>
        <w:t xml:space="preserve">  </w:t>
      </w:r>
      <w:r>
        <w:rPr>
          <w:rFonts w:hint="eastAsia" w:ascii="宋体" w:hAnsi="宋体" w:cs="宋体"/>
          <w:kern w:val="0"/>
          <w:sz w:val="18"/>
          <w:szCs w:val="18"/>
        </w:rPr>
        <w:t>月</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日  </w:t>
      </w:r>
    </w:p>
    <w:p>
      <w:pPr>
        <w:widowControl/>
        <w:spacing w:before="156" w:beforeLines="50"/>
        <w:jc w:val="left"/>
        <w:rPr>
          <w:rFonts w:hint="eastAsia" w:ascii="宋体" w:hAnsi="宋体" w:cs="宋体"/>
          <w:kern w:val="0"/>
          <w:sz w:val="18"/>
          <w:szCs w:val="18"/>
          <w:lang w:val="en-US" w:eastAsia="zh-CN"/>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全国持证残疾人基本状况调查登记表-个人登记表</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填写说明</w:t>
      </w:r>
    </w:p>
    <w:p>
      <w:pPr>
        <w:ind w:firstLine="640" w:firstLineChars="200"/>
        <w:rPr>
          <w:rFonts w:ascii="方正仿宋_GBK" w:eastAsia="方正仿宋_GBK"/>
          <w:sz w:val="32"/>
          <w:szCs w:val="32"/>
        </w:rPr>
      </w:pPr>
    </w:p>
    <w:p>
      <w:pPr>
        <w:ind w:firstLine="640" w:firstLineChars="200"/>
        <w:rPr>
          <w:rFonts w:ascii="仿宋_GB2312" w:eastAsia="仿宋_GB2312"/>
          <w:sz w:val="32"/>
          <w:szCs w:val="32"/>
        </w:rPr>
      </w:pPr>
      <w:r>
        <w:rPr>
          <w:rFonts w:hint="eastAsia" w:ascii="黑体" w:hAnsi="黑体" w:eastAsia="黑体"/>
          <w:sz w:val="32"/>
          <w:szCs w:val="32"/>
        </w:rPr>
        <w:t>“十四五”时期，</w:t>
      </w:r>
      <w:r>
        <w:rPr>
          <w:rFonts w:hint="eastAsia" w:ascii="黑体" w:hAnsi="黑体" w:eastAsia="黑体"/>
          <w:sz w:val="32"/>
          <w:szCs w:val="32"/>
          <w:lang w:eastAsia="zh-CN"/>
        </w:rPr>
        <w:t>持证残疾人基本状况</w:t>
      </w:r>
      <w:r>
        <w:rPr>
          <w:rFonts w:hint="eastAsia" w:ascii="黑体" w:hAnsi="黑体" w:eastAsia="黑体"/>
          <w:sz w:val="32"/>
          <w:szCs w:val="32"/>
        </w:rPr>
        <w:t>调查</w:t>
      </w:r>
      <w:r>
        <w:rPr>
          <w:rFonts w:hint="eastAsia" w:ascii="黑体" w:hAnsi="黑体" w:eastAsia="黑体"/>
          <w:sz w:val="32"/>
          <w:szCs w:val="32"/>
          <w:lang w:eastAsia="zh-CN"/>
        </w:rPr>
        <w:t>的调查</w:t>
      </w:r>
      <w:r>
        <w:rPr>
          <w:rFonts w:hint="eastAsia" w:ascii="黑体" w:hAnsi="黑体" w:eastAsia="黑体"/>
          <w:sz w:val="32"/>
          <w:szCs w:val="32"/>
        </w:rPr>
        <w:t>时点为每年的9月30日。为了适应实时更新模式，原来调查“动态更新年度内”的指标调整表述为“过去一年内”。</w:t>
      </w:r>
    </w:p>
    <w:p>
      <w:pPr>
        <w:ind w:firstLine="640" w:firstLineChars="200"/>
        <w:rPr>
          <w:rFonts w:ascii="黑体" w:hAnsi="黑体" w:eastAsia="黑体"/>
          <w:sz w:val="32"/>
          <w:szCs w:val="32"/>
        </w:rPr>
      </w:pPr>
    </w:p>
    <w:p>
      <w:pPr>
        <w:ind w:firstLine="640" w:firstLineChars="200"/>
        <w:rPr>
          <w:rFonts w:ascii="仿宋_GB2312" w:eastAsia="仿宋_GB2312"/>
          <w:sz w:val="32"/>
          <w:szCs w:val="32"/>
        </w:rPr>
      </w:pPr>
      <w:r>
        <w:rPr>
          <w:rFonts w:hint="eastAsia" w:ascii="黑体" w:hAnsi="黑体" w:eastAsia="黑体"/>
          <w:sz w:val="32"/>
          <w:szCs w:val="32"/>
        </w:rPr>
        <w:t>R1．姓名：</w:t>
      </w:r>
      <w:r>
        <w:rPr>
          <w:rFonts w:hint="eastAsia" w:ascii="仿宋_GB2312" w:eastAsia="仿宋_GB2312"/>
          <w:sz w:val="32"/>
          <w:szCs w:val="32"/>
        </w:rPr>
        <w:t xml:space="preserve">填写残疾人的姓名，必须与其残疾人证姓名一致。不得填写别名、曾用名、绰号、小名等。 </w:t>
      </w:r>
    </w:p>
    <w:p>
      <w:pPr>
        <w:ind w:firstLine="640" w:firstLineChars="200"/>
        <w:rPr>
          <w:rFonts w:ascii="仿宋_GB2312" w:eastAsia="仿宋_GB2312"/>
          <w:sz w:val="32"/>
          <w:szCs w:val="32"/>
        </w:rPr>
      </w:pPr>
      <w:r>
        <w:rPr>
          <w:rFonts w:hint="eastAsia" w:ascii="黑体" w:hAnsi="黑体" w:eastAsia="黑体"/>
          <w:sz w:val="32"/>
          <w:szCs w:val="32"/>
        </w:rPr>
        <w:t>R2．残疾人证号：</w:t>
      </w:r>
      <w:r>
        <w:rPr>
          <w:rFonts w:hint="eastAsia" w:ascii="仿宋_GB2312" w:eastAsia="仿宋_GB2312"/>
          <w:sz w:val="32"/>
          <w:szCs w:val="32"/>
        </w:rPr>
        <w:t xml:space="preserve">填写残疾人的残疾人证号码。共20个码位。残疾人证号码超过20位的，填写前 20位。 </w:t>
      </w:r>
    </w:p>
    <w:p>
      <w:pPr>
        <w:ind w:firstLine="640" w:firstLineChars="200"/>
        <w:rPr>
          <w:rFonts w:ascii="仿宋_GB2312" w:eastAsia="仿宋_GB2312"/>
          <w:sz w:val="32"/>
          <w:szCs w:val="32"/>
        </w:rPr>
      </w:pPr>
      <w:r>
        <w:rPr>
          <w:rFonts w:hint="eastAsia" w:ascii="黑体" w:hAnsi="黑体" w:eastAsia="黑体"/>
          <w:sz w:val="32"/>
          <w:szCs w:val="32"/>
        </w:rPr>
        <w:t>R3．婚姻状况（★20周岁及以上填报）：</w:t>
      </w:r>
      <w:r>
        <w:rPr>
          <w:rFonts w:hint="eastAsia" w:ascii="仿宋_GB2312" w:eastAsia="仿宋_GB2312"/>
          <w:sz w:val="32"/>
          <w:szCs w:val="32"/>
        </w:rPr>
        <w:t xml:space="preserve">指残疾人在登记时的实际婚姻状况。 </w:t>
      </w:r>
    </w:p>
    <w:p>
      <w:pPr>
        <w:ind w:firstLine="640" w:firstLineChars="200"/>
        <w:rPr>
          <w:rFonts w:ascii="仿宋_GB2312" w:eastAsia="仿宋_GB2312"/>
          <w:sz w:val="32"/>
          <w:szCs w:val="32"/>
        </w:rPr>
      </w:pPr>
      <w:r>
        <w:rPr>
          <w:rFonts w:hint="eastAsia" w:ascii="仿宋_GB2312" w:eastAsia="仿宋_GB2312"/>
          <w:sz w:val="32"/>
          <w:szCs w:val="32"/>
        </w:rPr>
        <w:t xml:space="preserve">1．未婚。指从未结过婚的人。 </w:t>
      </w:r>
    </w:p>
    <w:p>
      <w:pPr>
        <w:ind w:firstLine="640" w:firstLineChars="200"/>
        <w:rPr>
          <w:rFonts w:ascii="仿宋_GB2312" w:eastAsia="仿宋_GB2312"/>
          <w:sz w:val="32"/>
          <w:szCs w:val="32"/>
        </w:rPr>
      </w:pPr>
      <w:r>
        <w:rPr>
          <w:rFonts w:hint="eastAsia" w:ascii="仿宋_GB2312" w:eastAsia="仿宋_GB2312"/>
          <w:sz w:val="32"/>
          <w:szCs w:val="32"/>
        </w:rPr>
        <w:t xml:space="preserve">2．已婚有配偶。指本人婚姻状态为已婚且对方健在者，包括初婚、离婚或丧偶后再婚者。对于没有办理结婚登记而未婚同居的人，按其申报的圈填。 </w:t>
      </w:r>
    </w:p>
    <w:p>
      <w:pPr>
        <w:ind w:firstLine="640" w:firstLineChars="200"/>
        <w:rPr>
          <w:rFonts w:ascii="仿宋_GB2312" w:eastAsia="仿宋_GB2312"/>
          <w:sz w:val="32"/>
          <w:szCs w:val="32"/>
        </w:rPr>
      </w:pPr>
      <w:r>
        <w:rPr>
          <w:rFonts w:hint="eastAsia" w:ascii="仿宋_GB2312" w:eastAsia="仿宋_GB2312"/>
          <w:sz w:val="32"/>
          <w:szCs w:val="32"/>
        </w:rPr>
        <w:t xml:space="preserve">3．离婚。指夫妻间已办理了离婚手续，并在登记时仍未再结婚的人。未办理离婚手续，而长期分居，不圈填此项，而应圈填“2. 已婚有配偶”。 </w:t>
      </w:r>
    </w:p>
    <w:p>
      <w:pPr>
        <w:ind w:firstLine="640" w:firstLineChars="200"/>
        <w:rPr>
          <w:rFonts w:ascii="仿宋_GB2312" w:eastAsia="仿宋_GB2312"/>
          <w:sz w:val="32"/>
          <w:szCs w:val="32"/>
        </w:rPr>
      </w:pPr>
      <w:r>
        <w:rPr>
          <w:rFonts w:hint="eastAsia" w:ascii="仿宋_GB2312" w:eastAsia="仿宋_GB2312"/>
          <w:sz w:val="32"/>
          <w:szCs w:val="32"/>
        </w:rPr>
        <w:t xml:space="preserve">4．丧偶。指夫妇一方丧亡，在登记时还没有再结婚的人。 </w:t>
      </w:r>
    </w:p>
    <w:p>
      <w:pPr>
        <w:ind w:firstLine="640" w:firstLineChars="200"/>
        <w:rPr>
          <w:rFonts w:ascii="仿宋_GB2312" w:eastAsia="仿宋_GB2312"/>
          <w:sz w:val="32"/>
          <w:szCs w:val="32"/>
        </w:rPr>
      </w:pPr>
      <w:r>
        <w:rPr>
          <w:rFonts w:hint="eastAsia" w:ascii="黑体" w:hAnsi="黑体" w:eastAsia="黑体"/>
          <w:sz w:val="32"/>
          <w:szCs w:val="32"/>
        </w:rPr>
        <w:t>R4．联系人姓名（★智力、精神和 17周岁及以下残疾人填写）：</w:t>
      </w:r>
      <w:r>
        <w:rPr>
          <w:rFonts w:hint="eastAsia" w:ascii="仿宋_GB2312" w:eastAsia="仿宋_GB2312"/>
          <w:sz w:val="32"/>
          <w:szCs w:val="32"/>
        </w:rPr>
        <w:t xml:space="preserve">填写残疾人的联系人或长期照顾人姓名，所填姓名须与其身份证姓名一致。智力、精神和17周岁及以下残疾人填写此项。 </w:t>
      </w:r>
    </w:p>
    <w:p>
      <w:pPr>
        <w:ind w:firstLine="640" w:firstLineChars="200"/>
        <w:rPr>
          <w:rFonts w:ascii="仿宋_GB2312" w:eastAsia="仿宋_GB2312"/>
          <w:sz w:val="32"/>
          <w:szCs w:val="32"/>
        </w:rPr>
      </w:pPr>
      <w:r>
        <w:rPr>
          <w:rFonts w:hint="eastAsia" w:ascii="黑体" w:hAnsi="黑体" w:eastAsia="黑体"/>
          <w:sz w:val="32"/>
          <w:szCs w:val="32"/>
        </w:rPr>
        <w:t>R5．本人或联系人联系电话：</w:t>
      </w:r>
      <w:r>
        <w:rPr>
          <w:rFonts w:hint="eastAsia" w:ascii="仿宋_GB2312" w:eastAsia="仿宋_GB2312"/>
          <w:sz w:val="32"/>
          <w:szCs w:val="32"/>
        </w:rPr>
        <w:t xml:space="preserve">填写残疾人本人的固定电话和手机。残疾人没有电话时，填写R5联系人的固定电话和手机。座机电话号码须带区号，格式如“010-12345678”。 </w:t>
      </w:r>
    </w:p>
    <w:p>
      <w:pPr>
        <w:ind w:firstLine="640" w:firstLineChars="200"/>
        <w:rPr>
          <w:rFonts w:ascii="仿宋_GB2312" w:eastAsia="仿宋_GB2312"/>
          <w:sz w:val="32"/>
          <w:szCs w:val="32"/>
        </w:rPr>
      </w:pPr>
      <w:r>
        <w:rPr>
          <w:rFonts w:hint="eastAsia" w:ascii="黑体" w:hAnsi="黑体" w:eastAsia="黑体"/>
          <w:sz w:val="32"/>
          <w:szCs w:val="32"/>
        </w:rPr>
        <w:t>R6．是否在敬（养）老院、福利院、荣军院等居住：</w:t>
      </w:r>
      <w:r>
        <w:rPr>
          <w:rFonts w:hint="eastAsia" w:ascii="仿宋_GB2312" w:eastAsia="仿宋_GB2312"/>
          <w:sz w:val="32"/>
          <w:szCs w:val="32"/>
        </w:rPr>
        <w:t>指残疾人在登记时是否居住在敬（养）老院、福利院、荣军院等机构。</w:t>
      </w:r>
    </w:p>
    <w:p>
      <w:pPr>
        <w:ind w:firstLine="640" w:firstLineChars="200"/>
        <w:rPr>
          <w:rFonts w:ascii="仿宋_GB2312" w:eastAsia="仿宋_GB2312"/>
          <w:sz w:val="32"/>
          <w:szCs w:val="32"/>
        </w:rPr>
      </w:pPr>
      <w:r>
        <w:rPr>
          <w:rFonts w:hint="eastAsia" w:ascii="仿宋_GB2312" w:eastAsia="仿宋_GB2312"/>
          <w:sz w:val="32"/>
          <w:szCs w:val="32"/>
        </w:rPr>
        <w:t xml:space="preserve">注：若选择“是”，则只需要填报 “教育”部分、“社会保障”部分和“基本医疗与康复”部分，其余部分不需填报。 </w:t>
      </w:r>
    </w:p>
    <w:p>
      <w:pPr>
        <w:ind w:firstLine="640" w:firstLineChars="200"/>
        <w:rPr>
          <w:rFonts w:ascii="仿宋_GB2312" w:eastAsia="仿宋_GB2312"/>
          <w:sz w:val="32"/>
          <w:szCs w:val="32"/>
        </w:rPr>
      </w:pPr>
      <w:r>
        <w:rPr>
          <w:rFonts w:hint="eastAsia" w:ascii="黑体" w:hAnsi="黑体" w:eastAsia="黑体"/>
          <w:sz w:val="32"/>
          <w:szCs w:val="32"/>
        </w:rPr>
        <w:t>R7.家庭住房状况:</w:t>
      </w:r>
      <w:r>
        <w:rPr>
          <w:rFonts w:hint="eastAsia" w:ascii="仿宋_GB2312" w:eastAsia="仿宋_GB2312"/>
          <w:sz w:val="32"/>
          <w:szCs w:val="32"/>
        </w:rPr>
        <w:t>根据残疾人家庭住房情况，圈选项目前的编号。（6选1）</w:t>
      </w:r>
    </w:p>
    <w:p>
      <w:pPr>
        <w:ind w:firstLine="640" w:firstLineChars="200"/>
        <w:rPr>
          <w:rFonts w:ascii="仿宋_GB2312" w:eastAsia="仿宋_GB2312"/>
          <w:sz w:val="32"/>
          <w:szCs w:val="32"/>
        </w:rPr>
      </w:pPr>
      <w:r>
        <w:rPr>
          <w:rFonts w:hint="eastAsia" w:ascii="仿宋_GB2312" w:eastAsia="仿宋_GB2312"/>
          <w:sz w:val="32"/>
          <w:szCs w:val="32"/>
        </w:rPr>
        <w:t>1.商品房：指残疾人或共同居住的家庭成员的住房已获得政府房产管理部门颁发的房屋产权证，或出资购买后尚未获得房屋产权证的房屋。</w:t>
      </w:r>
    </w:p>
    <w:p>
      <w:pPr>
        <w:ind w:firstLine="640" w:firstLineChars="200"/>
        <w:rPr>
          <w:rFonts w:ascii="仿宋_GB2312" w:eastAsia="仿宋_GB2312"/>
          <w:sz w:val="32"/>
          <w:szCs w:val="32"/>
        </w:rPr>
      </w:pPr>
      <w:r>
        <w:rPr>
          <w:rFonts w:hint="eastAsia" w:ascii="仿宋_GB2312" w:eastAsia="仿宋_GB2312"/>
          <w:sz w:val="32"/>
          <w:szCs w:val="32"/>
        </w:rPr>
        <w:t>2.保障性住房：指残疾人或共同居住的家庭成员的住房享受了当地住房保障政策，包括家庭住房为公租房、经济适用房、两限房、廉租房或享受住房租赁补贴等情况。</w:t>
      </w:r>
    </w:p>
    <w:p>
      <w:pPr>
        <w:ind w:firstLine="640" w:firstLineChars="200"/>
        <w:rPr>
          <w:rFonts w:ascii="仿宋_GB2312" w:eastAsia="仿宋_GB2312"/>
          <w:sz w:val="32"/>
          <w:szCs w:val="32"/>
        </w:rPr>
      </w:pPr>
      <w:r>
        <w:rPr>
          <w:rFonts w:hint="eastAsia" w:ascii="仿宋_GB2312" w:eastAsia="仿宋_GB2312"/>
          <w:sz w:val="32"/>
          <w:szCs w:val="32"/>
        </w:rPr>
        <w:t>3.租赁房：指残疾人或共同居住的家庭成员无自有、自建住房，通过市场租赁住房居住，未享受当地住房保障政策。</w:t>
      </w:r>
    </w:p>
    <w:p>
      <w:pPr>
        <w:ind w:firstLine="640" w:firstLineChars="200"/>
        <w:rPr>
          <w:rFonts w:ascii="仿宋_GB2312" w:eastAsia="仿宋_GB2312"/>
          <w:sz w:val="32"/>
          <w:szCs w:val="32"/>
        </w:rPr>
      </w:pPr>
      <w:r>
        <w:rPr>
          <w:rFonts w:hint="eastAsia" w:ascii="仿宋_GB2312" w:eastAsia="仿宋_GB2312"/>
          <w:sz w:val="32"/>
          <w:szCs w:val="32"/>
        </w:rPr>
        <w:t>4.自建房：指残疾人或共同居住的家庭成员居住的自建房屋，包括在城镇土地和农村宅基地上的自建房。</w:t>
      </w:r>
    </w:p>
    <w:p>
      <w:pPr>
        <w:ind w:firstLine="640" w:firstLineChars="200"/>
        <w:rPr>
          <w:rFonts w:ascii="仿宋_GB2312" w:eastAsia="仿宋_GB2312"/>
          <w:sz w:val="32"/>
          <w:szCs w:val="32"/>
        </w:rPr>
      </w:pPr>
      <w:r>
        <w:rPr>
          <w:rFonts w:hint="eastAsia" w:ascii="仿宋_GB2312" w:eastAsia="仿宋_GB2312"/>
          <w:sz w:val="32"/>
          <w:szCs w:val="32"/>
        </w:rPr>
        <w:t>4.1农村危房（自建房为农村危房填写）：指农村残疾人或共同居住的家庭成员的农村自建房，不符合国家住宅安全标准，对所居住人的人身和财产构成安全危险，已经被当地住建部门鉴定为农村危房[农村危房指D级（整体危险）或C级（局部危险）]。</w:t>
      </w:r>
    </w:p>
    <w:p>
      <w:pPr>
        <w:ind w:firstLine="640" w:firstLineChars="200"/>
        <w:rPr>
          <w:rFonts w:ascii="仿宋_GB2312" w:eastAsia="仿宋_GB2312"/>
          <w:sz w:val="32"/>
          <w:szCs w:val="32"/>
        </w:rPr>
      </w:pPr>
      <w:r>
        <w:rPr>
          <w:rFonts w:hint="eastAsia" w:ascii="仿宋_GB2312" w:eastAsia="仿宋_GB2312"/>
          <w:sz w:val="32"/>
          <w:szCs w:val="32"/>
        </w:rPr>
        <w:t>5.借住或临时住所：指残疾人或共同居住的家庭成员无自有产权住房或自建住房，也未享受当地政府提供的住房保障扶持，通过借住房屋等形式居住，无固定住所等情况。</w:t>
      </w:r>
    </w:p>
    <w:p>
      <w:pPr>
        <w:ind w:firstLine="640" w:firstLineChars="200"/>
        <w:rPr>
          <w:rFonts w:ascii="仿宋_GB2312" w:eastAsia="仿宋_GB2312"/>
          <w:sz w:val="32"/>
          <w:szCs w:val="32"/>
        </w:rPr>
      </w:pPr>
      <w:r>
        <w:rPr>
          <w:rFonts w:hint="eastAsia" w:ascii="仿宋_GB2312" w:eastAsia="仿宋_GB2312"/>
          <w:sz w:val="32"/>
          <w:szCs w:val="32"/>
        </w:rPr>
        <w:t>6.其他住房。指残疾人或共同居住的家庭成员居住房屋为非上述5种情况。</w:t>
      </w:r>
    </w:p>
    <w:p>
      <w:pPr>
        <w:ind w:firstLine="640" w:firstLineChars="200"/>
        <w:rPr>
          <w:rFonts w:ascii="仿宋_GB2312" w:eastAsia="仿宋_GB2312"/>
          <w:sz w:val="32"/>
          <w:szCs w:val="32"/>
        </w:rPr>
      </w:pPr>
      <w:r>
        <w:rPr>
          <w:rFonts w:hint="eastAsia" w:ascii="黑体" w:hAnsi="黑体" w:eastAsia="黑体"/>
          <w:sz w:val="32"/>
          <w:szCs w:val="32"/>
        </w:rPr>
        <w:t>R8.受教育程度：</w:t>
      </w:r>
      <w:r>
        <w:rPr>
          <w:rFonts w:hint="eastAsia" w:ascii="仿宋_GB2312" w:eastAsia="仿宋_GB2312"/>
          <w:sz w:val="32"/>
          <w:szCs w:val="32"/>
        </w:rPr>
        <w:t>该指标由15周岁及以上残疾人填写。残疾人受教育程度是指按照国家教育体制，残疾人接受教育的最高学历。可以圈选“从未上过学”、“小学”、“初中”、“高中（含中专）”、“大学专科”、“大学本科”、“研究生”项目前的编号。</w:t>
      </w:r>
    </w:p>
    <w:p>
      <w:pPr>
        <w:ind w:firstLine="640" w:firstLineChars="200"/>
        <w:rPr>
          <w:rFonts w:ascii="仿宋_GB2312" w:eastAsia="仿宋_GB2312"/>
          <w:sz w:val="32"/>
          <w:szCs w:val="32"/>
        </w:rPr>
      </w:pPr>
      <w:r>
        <w:rPr>
          <w:rFonts w:hint="eastAsia" w:ascii="仿宋_GB2312" w:eastAsia="仿宋_GB2312"/>
          <w:sz w:val="32"/>
          <w:szCs w:val="32"/>
        </w:rPr>
        <w:t>1.从未上过学。指从未接受过国家或其他办学机构实施的各级各类学校教育。包括参加过各种扫盲班或成人识字班学习，且以后再没有接受过各级各类学校教育，均圈选此项。</w:t>
      </w:r>
    </w:p>
    <w:p>
      <w:pPr>
        <w:ind w:firstLine="640" w:firstLineChars="200"/>
        <w:rPr>
          <w:rFonts w:ascii="仿宋_GB2312" w:eastAsia="仿宋_GB2312"/>
          <w:sz w:val="32"/>
          <w:szCs w:val="32"/>
        </w:rPr>
      </w:pPr>
      <w:r>
        <w:rPr>
          <w:rFonts w:hint="eastAsia" w:ascii="仿宋_GB2312" w:eastAsia="仿宋_GB2312"/>
          <w:sz w:val="32"/>
          <w:szCs w:val="32"/>
        </w:rPr>
        <w:t>2.小学。指接受的最高一级教育为小学，无论其是在校、毕业、肄业或辍学均圈选此项。</w:t>
      </w:r>
    </w:p>
    <w:p>
      <w:pPr>
        <w:ind w:firstLine="640" w:firstLineChars="200"/>
        <w:rPr>
          <w:rFonts w:ascii="仿宋_GB2312" w:eastAsia="仿宋_GB2312"/>
          <w:sz w:val="32"/>
          <w:szCs w:val="32"/>
        </w:rPr>
      </w:pPr>
      <w:r>
        <w:rPr>
          <w:rFonts w:hint="eastAsia" w:ascii="仿宋_GB2312" w:eastAsia="仿宋_GB2312"/>
          <w:sz w:val="32"/>
          <w:szCs w:val="32"/>
        </w:rPr>
        <w:t>3.初中。指接受的最高一级教育为初中，无论其是在校、毕业、肄业或辍学均圈选此项。小学毕业后再读与初中相当的职业教育学校，相当于初中的技工学校也圈选此项。</w:t>
      </w:r>
    </w:p>
    <w:p>
      <w:pPr>
        <w:ind w:firstLine="640" w:firstLineChars="200"/>
        <w:rPr>
          <w:rFonts w:ascii="仿宋_GB2312" w:eastAsia="仿宋_GB2312"/>
          <w:sz w:val="32"/>
          <w:szCs w:val="32"/>
        </w:rPr>
      </w:pPr>
      <w:r>
        <w:rPr>
          <w:rFonts w:hint="eastAsia" w:ascii="仿宋_GB2312" w:eastAsia="仿宋_GB2312"/>
          <w:sz w:val="32"/>
          <w:szCs w:val="32"/>
        </w:rPr>
        <w:t>4.高中。指接受的最高一级教育为高中，普通高中、中等职业教育（含中等专业学校、职业高中和相当于高中的技工学校），无论其是在校、毕业、肄业或辍学均圈选此项。</w:t>
      </w:r>
    </w:p>
    <w:p>
      <w:pPr>
        <w:ind w:firstLine="640" w:firstLineChars="200"/>
        <w:rPr>
          <w:rFonts w:ascii="仿宋_GB2312" w:eastAsia="仿宋_GB2312"/>
          <w:sz w:val="32"/>
          <w:szCs w:val="32"/>
        </w:rPr>
      </w:pPr>
      <w:r>
        <w:rPr>
          <w:rFonts w:hint="eastAsia" w:ascii="仿宋_GB2312" w:eastAsia="仿宋_GB2312"/>
          <w:sz w:val="32"/>
          <w:szCs w:val="32"/>
        </w:rPr>
        <w:t>5.大学专科。指接受的最高一级教育为大学专科。在普通高等学校、高等特教学校学习大学专科的，无论其是在校、毕业、肄业或辍学均圈选此项。</w:t>
      </w:r>
    </w:p>
    <w:p>
      <w:pPr>
        <w:ind w:firstLine="640" w:firstLineChars="200"/>
        <w:rPr>
          <w:rFonts w:ascii="仿宋_GB2312" w:eastAsia="仿宋_GB2312"/>
          <w:sz w:val="32"/>
          <w:szCs w:val="32"/>
        </w:rPr>
      </w:pPr>
      <w:r>
        <w:rPr>
          <w:rFonts w:hint="eastAsia" w:ascii="仿宋_GB2312" w:eastAsia="仿宋_GB2312"/>
          <w:sz w:val="32"/>
          <w:szCs w:val="32"/>
        </w:rPr>
        <w:t>国家授权承认学历的开放大学（广播电视大学）、职工大学、高等院校举办的函授大学、夜大学和其他形式的大学，按教育部颁布的大学专科教学大纲进行授课的，其毕业生圈选此标准答案；其肄业生、在校生按原有受教育程度圈选。</w:t>
      </w:r>
    </w:p>
    <w:p>
      <w:pPr>
        <w:ind w:firstLine="640" w:firstLineChars="200"/>
        <w:rPr>
          <w:rFonts w:ascii="仿宋_GB2312" w:eastAsia="仿宋_GB2312"/>
          <w:sz w:val="32"/>
          <w:szCs w:val="32"/>
        </w:rPr>
      </w:pPr>
      <w:r>
        <w:rPr>
          <w:rFonts w:hint="eastAsia" w:ascii="仿宋_GB2312" w:eastAsia="仿宋_GB2312"/>
          <w:sz w:val="32"/>
          <w:szCs w:val="32"/>
        </w:rPr>
        <w:t>通过自学，经国家统一举办的自学考试合格，并取得大学专科毕业证书的，也圈选此项。</w:t>
      </w:r>
    </w:p>
    <w:p>
      <w:pPr>
        <w:ind w:firstLine="640" w:firstLineChars="200"/>
        <w:rPr>
          <w:rFonts w:ascii="仿宋_GB2312" w:eastAsia="仿宋_GB2312"/>
          <w:sz w:val="32"/>
          <w:szCs w:val="32"/>
        </w:rPr>
      </w:pPr>
      <w:r>
        <w:rPr>
          <w:rFonts w:hint="eastAsia" w:ascii="仿宋_GB2312" w:eastAsia="仿宋_GB2312"/>
          <w:sz w:val="32"/>
          <w:szCs w:val="32"/>
        </w:rPr>
        <w:t>6.大学本科。指接受的最高一级教育为大学本科。在普通高等学校、特教高等学校学习的，无论其是在校、毕业、肄业或辍学，均圈选此项。</w:t>
      </w:r>
    </w:p>
    <w:p>
      <w:pPr>
        <w:ind w:firstLine="640" w:firstLineChars="200"/>
        <w:rPr>
          <w:rFonts w:ascii="仿宋_GB2312" w:eastAsia="仿宋_GB2312"/>
          <w:sz w:val="32"/>
          <w:szCs w:val="32"/>
        </w:rPr>
      </w:pPr>
      <w:r>
        <w:rPr>
          <w:rFonts w:hint="eastAsia" w:ascii="仿宋_GB2312" w:eastAsia="仿宋_GB2312"/>
          <w:sz w:val="32"/>
          <w:szCs w:val="32"/>
        </w:rPr>
        <w:t>国家授权承认学历的开放大学（广播电视大学）、职工大学、高等院校举办的函授大学、夜大学和其他形式的大学，按教育部颁布的大学本科教学大纲进行授课的，其毕业生圈选此标准答案；其肄业生、在校生按原有受教育程度圈选。</w:t>
      </w:r>
    </w:p>
    <w:p>
      <w:pPr>
        <w:ind w:firstLine="640" w:firstLineChars="200"/>
        <w:rPr>
          <w:rFonts w:ascii="仿宋_GB2312" w:eastAsia="仿宋_GB2312"/>
          <w:sz w:val="32"/>
          <w:szCs w:val="32"/>
        </w:rPr>
      </w:pPr>
      <w:r>
        <w:rPr>
          <w:rFonts w:hint="eastAsia" w:ascii="仿宋_GB2312" w:eastAsia="仿宋_GB2312"/>
          <w:sz w:val="32"/>
          <w:szCs w:val="32"/>
        </w:rPr>
        <w:t>通过自学和进修大学课程，经考试合格，并取得大学本科毕业证书的，也圈选此项。</w:t>
      </w:r>
    </w:p>
    <w:p>
      <w:pPr>
        <w:ind w:firstLine="640" w:firstLineChars="200"/>
        <w:rPr>
          <w:rFonts w:ascii="仿宋_GB2312" w:eastAsia="仿宋_GB2312"/>
          <w:sz w:val="32"/>
          <w:szCs w:val="32"/>
        </w:rPr>
      </w:pPr>
      <w:r>
        <w:rPr>
          <w:rFonts w:hint="eastAsia" w:ascii="仿宋_GB2312" w:eastAsia="仿宋_GB2312"/>
          <w:sz w:val="32"/>
          <w:szCs w:val="32"/>
        </w:rPr>
        <w:t>7.研究生。指接受的最高一级教育为硕士、博士研究生教育，无论其是在校、毕业、肄业或辍学均圈选此项。</w:t>
      </w:r>
    </w:p>
    <w:p>
      <w:pPr>
        <w:ind w:firstLine="640" w:firstLineChars="200"/>
        <w:rPr>
          <w:rFonts w:ascii="仿宋_GB2312" w:eastAsia="仿宋_GB2312"/>
          <w:sz w:val="32"/>
          <w:szCs w:val="32"/>
        </w:rPr>
      </w:pPr>
      <w:r>
        <w:rPr>
          <w:rFonts w:hint="eastAsia" w:ascii="仿宋_GB2312" w:eastAsia="仿宋_GB2312"/>
          <w:sz w:val="32"/>
          <w:szCs w:val="32"/>
        </w:rPr>
        <w:t>在职接受研究生教育的，其毕业生圈选此项，肄业生和在校生按原有受教育程度圈选。</w:t>
      </w:r>
    </w:p>
    <w:p>
      <w:pPr>
        <w:ind w:firstLine="642" w:firstLineChars="200"/>
        <w:rPr>
          <w:rFonts w:ascii="仿宋_GB2312" w:eastAsia="仿宋_GB2312"/>
          <w:sz w:val="32"/>
          <w:szCs w:val="32"/>
        </w:rPr>
      </w:pPr>
      <w:r>
        <w:rPr>
          <w:rFonts w:hint="eastAsia" w:ascii="仿宋_GB2312" w:eastAsia="仿宋_GB2312"/>
          <w:b/>
          <w:sz w:val="32"/>
          <w:szCs w:val="32"/>
        </w:rPr>
        <w:t>注意事项：</w:t>
      </w:r>
      <w:r>
        <w:rPr>
          <w:rFonts w:hint="eastAsia" w:ascii="仿宋_GB2312" w:eastAsia="仿宋_GB2312"/>
          <w:sz w:val="32"/>
          <w:szCs w:val="32"/>
        </w:rPr>
        <w:t>凡是没有按教育部的教学大纲培训或只学单科的人，不能圈选“大学专科”、“大学本科”或“研究生”，一律按照原有受教育程度圈选。</w:t>
      </w:r>
    </w:p>
    <w:p>
      <w:pPr>
        <w:ind w:firstLine="640" w:firstLineChars="200"/>
        <w:rPr>
          <w:rFonts w:ascii="仿宋_GB2312" w:eastAsia="仿宋_GB2312"/>
          <w:sz w:val="32"/>
          <w:szCs w:val="32"/>
        </w:rPr>
      </w:pPr>
      <w:r>
        <w:rPr>
          <w:rFonts w:hint="eastAsia" w:ascii="仿宋_GB2312" w:eastAsia="仿宋_GB2312"/>
          <w:sz w:val="32"/>
          <w:szCs w:val="32"/>
        </w:rPr>
        <w:t>在海外接受过高等教育的毕业生，按国家专门留学机构的认证的学历圈选。</w:t>
      </w:r>
    </w:p>
    <w:p>
      <w:pPr>
        <w:ind w:firstLine="640" w:firstLineChars="200"/>
        <w:rPr>
          <w:rFonts w:ascii="仿宋_GB2312" w:eastAsia="仿宋_GB2312"/>
          <w:sz w:val="32"/>
          <w:szCs w:val="32"/>
        </w:rPr>
      </w:pPr>
      <w:r>
        <w:rPr>
          <w:rFonts w:hint="eastAsia" w:ascii="黑体" w:hAnsi="黑体" w:eastAsia="黑体"/>
          <w:sz w:val="32"/>
          <w:szCs w:val="32"/>
        </w:rPr>
        <w:t>R9．是否就业：</w:t>
      </w:r>
      <w:r>
        <w:rPr>
          <w:rFonts w:hint="eastAsia" w:ascii="仿宋_GB2312" w:eastAsia="仿宋_GB2312"/>
          <w:sz w:val="32"/>
          <w:szCs w:val="32"/>
        </w:rPr>
        <w:t>根据《残疾人就业条例》规定，就业是指符合法定就业年龄有就业愿望的残疾人从事有报酬的劳动。</w:t>
      </w:r>
    </w:p>
    <w:p>
      <w:pPr>
        <w:ind w:firstLine="640" w:firstLineChars="200"/>
        <w:rPr>
          <w:rFonts w:ascii="仿宋_GB2312" w:eastAsia="仿宋_GB2312"/>
          <w:sz w:val="32"/>
          <w:szCs w:val="32"/>
        </w:rPr>
      </w:pPr>
      <w:r>
        <w:rPr>
          <w:rFonts w:hint="eastAsia" w:ascii="仿宋_GB2312" w:eastAsia="仿宋_GB2312"/>
          <w:sz w:val="32"/>
          <w:szCs w:val="32"/>
        </w:rPr>
        <w:t>法定就业年龄段男性为16周岁到59周岁，女性为16周岁到54周岁。</w:t>
      </w:r>
    </w:p>
    <w:p>
      <w:pPr>
        <w:ind w:firstLine="640" w:firstLineChars="200"/>
        <w:rPr>
          <w:rFonts w:ascii="仿宋_GB2312" w:eastAsia="仿宋_GB2312"/>
          <w:sz w:val="32"/>
          <w:szCs w:val="32"/>
        </w:rPr>
      </w:pPr>
      <w:r>
        <w:rPr>
          <w:rFonts w:hint="eastAsia" w:ascii="仿宋_GB2312" w:eastAsia="仿宋_GB2312"/>
          <w:sz w:val="32"/>
          <w:szCs w:val="32"/>
        </w:rPr>
        <w:t>有劳动愿望指残疾人具备从事劳动的主观意愿。</w:t>
      </w:r>
    </w:p>
    <w:p>
      <w:pPr>
        <w:ind w:firstLine="640" w:firstLineChars="200"/>
        <w:rPr>
          <w:rFonts w:ascii="仿宋_GB2312" w:eastAsia="仿宋_GB2312"/>
          <w:sz w:val="32"/>
          <w:szCs w:val="32"/>
        </w:rPr>
      </w:pPr>
      <w:r>
        <w:rPr>
          <w:rFonts w:hint="eastAsia" w:ascii="仿宋_GB2312" w:eastAsia="仿宋_GB2312"/>
          <w:sz w:val="32"/>
          <w:szCs w:val="32"/>
        </w:rPr>
        <w:t xml:space="preserve">有报酬是指获取工资、实物报酬或经营收入。 </w:t>
      </w:r>
    </w:p>
    <w:p>
      <w:pPr>
        <w:ind w:firstLine="640" w:firstLineChars="200"/>
        <w:rPr>
          <w:rFonts w:ascii="仿宋_GB2312" w:eastAsia="仿宋_GB2312"/>
          <w:sz w:val="32"/>
          <w:szCs w:val="32"/>
        </w:rPr>
      </w:pPr>
      <w:r>
        <w:rPr>
          <w:rFonts w:hint="eastAsia" w:ascii="仿宋_GB2312" w:eastAsia="仿宋_GB2312"/>
          <w:sz w:val="32"/>
          <w:szCs w:val="32"/>
        </w:rPr>
        <w:t>1．是。被登记人在登记时点前为取得收入而做过固定的、非暂时性的工作圈填此项。家庭成员在自家经营的摊位、商店、门市部、工厂劳动，即使没有任何收入，也应视作为取得收入而工作。</w:t>
      </w:r>
    </w:p>
    <w:p>
      <w:pPr>
        <w:ind w:firstLine="640" w:firstLineChars="200"/>
        <w:rPr>
          <w:rFonts w:ascii="仿宋_GB2312" w:eastAsia="仿宋_GB2312"/>
          <w:sz w:val="32"/>
          <w:szCs w:val="32"/>
        </w:rPr>
      </w:pPr>
      <w:r>
        <w:rPr>
          <w:rFonts w:hint="eastAsia" w:ascii="仿宋_GB2312" w:eastAsia="仿宋_GB2312"/>
          <w:sz w:val="32"/>
          <w:szCs w:val="32"/>
        </w:rPr>
        <w:t>因各种原因休假未工作（包括正常的年休假、疗养假及空勤人员、船员、火车乘务人员的轮休假等）以及各种原因请假未工作（包括病假、工伤假、产假、事假、婚丧假、探亲假等）也圈填此项。</w:t>
      </w:r>
    </w:p>
    <w:p>
      <w:pPr>
        <w:ind w:firstLine="640" w:firstLineChars="200"/>
        <w:rPr>
          <w:rFonts w:ascii="仿宋_GB2312" w:eastAsia="仿宋_GB2312"/>
          <w:sz w:val="32"/>
          <w:szCs w:val="32"/>
        </w:rPr>
      </w:pPr>
      <w:r>
        <w:rPr>
          <w:rFonts w:hint="eastAsia" w:ascii="仿宋_GB2312" w:eastAsia="仿宋_GB2312"/>
          <w:sz w:val="32"/>
          <w:szCs w:val="32"/>
        </w:rPr>
        <w:t xml:space="preserve">个人档案、人事关系已在某单位，但因各种原因本人尚未到新单位报到上班的，如军人转业或工作调动，承包或租用土地的农民，也圈填此项， </w:t>
      </w:r>
    </w:p>
    <w:p>
      <w:pPr>
        <w:ind w:firstLine="640" w:firstLineChars="200"/>
        <w:rPr>
          <w:rFonts w:ascii="仿宋_GB2312" w:eastAsia="仿宋_GB2312"/>
          <w:sz w:val="32"/>
          <w:szCs w:val="32"/>
        </w:rPr>
      </w:pPr>
      <w:r>
        <w:rPr>
          <w:rFonts w:hint="eastAsia" w:ascii="仿宋_GB2312" w:eastAsia="仿宋_GB2312"/>
          <w:sz w:val="32"/>
          <w:szCs w:val="32"/>
        </w:rPr>
        <w:t>圈填此项标准答案的被调查人直接跳转R11。</w:t>
      </w:r>
    </w:p>
    <w:p>
      <w:pPr>
        <w:ind w:firstLine="640" w:firstLineChars="200"/>
        <w:rPr>
          <w:rFonts w:ascii="仿宋_GB2312" w:eastAsia="仿宋_GB2312"/>
          <w:sz w:val="32"/>
          <w:szCs w:val="32"/>
        </w:rPr>
      </w:pPr>
      <w:r>
        <w:rPr>
          <w:rFonts w:hint="eastAsia" w:ascii="仿宋_GB2312" w:eastAsia="仿宋_GB2312"/>
          <w:sz w:val="32"/>
          <w:szCs w:val="32"/>
        </w:rPr>
        <w:t xml:space="preserve">2．否。在入户登记时没有工作的残疾人或者只是从事了3个月以下临时性工作的残疾人，圈填此项。对于未与原单位解除劳动关系，在原单位已无工作岗位的下岗、内退人员也圈填此项。 </w:t>
      </w:r>
    </w:p>
    <w:p>
      <w:pPr>
        <w:ind w:firstLine="640" w:firstLineChars="200"/>
        <w:rPr>
          <w:rFonts w:ascii="仿宋_GB2312" w:eastAsia="仿宋_GB2312"/>
          <w:sz w:val="32"/>
          <w:szCs w:val="32"/>
        </w:rPr>
      </w:pPr>
      <w:r>
        <w:rPr>
          <w:rFonts w:hint="eastAsia" w:ascii="黑体" w:hAnsi="黑体" w:eastAsia="黑体"/>
          <w:sz w:val="32"/>
          <w:szCs w:val="32"/>
        </w:rPr>
        <w:t>R10．未就业主要生活来源：</w:t>
      </w:r>
      <w:r>
        <w:rPr>
          <w:rFonts w:hint="eastAsia" w:ascii="仿宋_GB2312" w:eastAsia="仿宋_GB2312"/>
          <w:sz w:val="32"/>
          <w:szCs w:val="32"/>
        </w:rPr>
        <w:t xml:space="preserve">根据残疾人的未就业生活来源，圈选“财产性收入”“社会救助与社会福利”、“家庭成员供养”、“其他”项目前的编号。 </w:t>
      </w:r>
    </w:p>
    <w:p>
      <w:pPr>
        <w:ind w:firstLine="640" w:firstLineChars="200"/>
        <w:rPr>
          <w:rFonts w:ascii="仿宋_GB2312" w:eastAsia="仿宋_GB2312"/>
          <w:sz w:val="32"/>
          <w:szCs w:val="32"/>
        </w:rPr>
      </w:pPr>
      <w:r>
        <w:rPr>
          <w:rFonts w:hint="eastAsia" w:ascii="仿宋_GB2312" w:eastAsia="仿宋_GB2312"/>
          <w:sz w:val="32"/>
          <w:szCs w:val="32"/>
        </w:rPr>
        <w:t>1．财产性收入：指以资金储蓄、借贷入股以及财产经营、租赁等所取得的利息、股息、红利、租金等财产性收入生活。</w:t>
      </w:r>
    </w:p>
    <w:p>
      <w:pPr>
        <w:ind w:firstLine="640" w:firstLineChars="200"/>
        <w:rPr>
          <w:rFonts w:ascii="仿宋_GB2312" w:eastAsia="仿宋_GB2312"/>
          <w:sz w:val="32"/>
          <w:szCs w:val="32"/>
        </w:rPr>
      </w:pPr>
      <w:r>
        <w:rPr>
          <w:rFonts w:hint="eastAsia" w:ascii="仿宋_GB2312" w:eastAsia="仿宋_GB2312"/>
          <w:sz w:val="32"/>
          <w:szCs w:val="32"/>
        </w:rPr>
        <w:t>2．社会救助与社会福利：指从国家和其他社会主体获得的维持基本生活需求的各种措施，如最低生活保障金、五保金。社会福利是地方政府或部门面向当地残疾人或者残疾人中的特殊群体提供的普遍性福利资金，主要有各类补贴和津贴，如</w:t>
      </w:r>
      <w:r>
        <w:rPr>
          <w:rFonts w:hint="eastAsia" w:ascii="仿宋_GB2312" w:eastAsia="仿宋_GB2312"/>
          <w:sz w:val="32"/>
          <w:szCs w:val="32"/>
          <w:lang w:eastAsia="zh-CN"/>
        </w:rPr>
        <w:t>困难</w:t>
      </w:r>
      <w:r>
        <w:rPr>
          <w:rFonts w:hint="eastAsia" w:ascii="仿宋_GB2312" w:eastAsia="仿宋_GB2312"/>
          <w:sz w:val="32"/>
          <w:szCs w:val="32"/>
        </w:rPr>
        <w:t>残疾人</w:t>
      </w:r>
      <w:r>
        <w:rPr>
          <w:rFonts w:hint="eastAsia" w:ascii="仿宋_GB2312" w:eastAsia="仿宋_GB2312"/>
          <w:sz w:val="32"/>
          <w:szCs w:val="32"/>
          <w:lang w:eastAsia="zh-CN"/>
        </w:rPr>
        <w:t>生活</w:t>
      </w:r>
      <w:r>
        <w:rPr>
          <w:rFonts w:hint="eastAsia" w:ascii="仿宋_GB2312" w:eastAsia="仿宋_GB2312"/>
          <w:sz w:val="32"/>
          <w:szCs w:val="32"/>
        </w:rPr>
        <w:t xml:space="preserve">补贴、重度残疾人护理补贴、残疾人津贴或民政部门发放的伤残津贴等。 </w:t>
      </w:r>
    </w:p>
    <w:p>
      <w:pPr>
        <w:ind w:firstLine="640" w:firstLineChars="200"/>
        <w:rPr>
          <w:rFonts w:ascii="仿宋_GB2312" w:eastAsia="仿宋_GB2312"/>
          <w:sz w:val="32"/>
          <w:szCs w:val="32"/>
        </w:rPr>
      </w:pPr>
      <w:r>
        <w:rPr>
          <w:rFonts w:hint="eastAsia" w:ascii="仿宋_GB2312" w:eastAsia="仿宋_GB2312"/>
          <w:sz w:val="32"/>
          <w:szCs w:val="32"/>
        </w:rPr>
        <w:t>3．家庭成员供养</w:t>
      </w:r>
      <w:r>
        <w:rPr>
          <w:rFonts w:hint="eastAsia" w:eastAsia="仿宋_GB2312"/>
          <w:sz w:val="32"/>
          <w:szCs w:val="32"/>
        </w:rPr>
        <w:t>：</w:t>
      </w:r>
      <w:r>
        <w:rPr>
          <w:rFonts w:hint="eastAsia" w:ascii="仿宋_GB2312" w:eastAsia="仿宋_GB2312"/>
          <w:sz w:val="32"/>
          <w:szCs w:val="32"/>
        </w:rPr>
        <w:t xml:space="preserve">指主要依靠家庭成员收入保障基本生活。 </w:t>
      </w:r>
    </w:p>
    <w:p>
      <w:pPr>
        <w:ind w:firstLine="640" w:firstLineChars="200"/>
        <w:rPr>
          <w:rFonts w:ascii="仿宋_GB2312" w:eastAsia="仿宋_GB2312"/>
          <w:sz w:val="32"/>
          <w:szCs w:val="32"/>
        </w:rPr>
      </w:pPr>
      <w:r>
        <w:rPr>
          <w:rFonts w:hint="eastAsia" w:ascii="仿宋_GB2312" w:eastAsia="仿宋_GB2312"/>
          <w:sz w:val="32"/>
          <w:szCs w:val="32"/>
        </w:rPr>
        <w:t>4．其他：指依靠以上几种情况之外的其他收入生活，也包含退休金（养老金）的情况。退休金（养老金）是指在就业年龄段内的残疾人提前办理了退休或退职手续，从原工作单位或社会保险部门领取的退休生活费或养老保险。</w:t>
      </w:r>
    </w:p>
    <w:p>
      <w:pPr>
        <w:ind w:firstLine="640" w:firstLineChars="200"/>
        <w:rPr>
          <w:rFonts w:ascii="仿宋_GB2312" w:eastAsia="仿宋_GB2312"/>
          <w:sz w:val="32"/>
          <w:szCs w:val="32"/>
        </w:rPr>
      </w:pPr>
      <w:r>
        <w:rPr>
          <w:rFonts w:hint="eastAsia" w:ascii="仿宋_GB2312" w:eastAsia="仿宋_GB2312"/>
          <w:sz w:val="32"/>
          <w:szCs w:val="32"/>
        </w:rPr>
        <w:t xml:space="preserve">残疾人以上有两项以上收入的，按收入最高的项圈填。 </w:t>
      </w:r>
    </w:p>
    <w:p>
      <w:pPr>
        <w:ind w:firstLine="640" w:firstLineChars="200"/>
        <w:rPr>
          <w:rFonts w:ascii="仿宋_GB2312" w:eastAsia="仿宋_GB2312"/>
          <w:sz w:val="32"/>
          <w:szCs w:val="32"/>
        </w:rPr>
      </w:pPr>
      <w:r>
        <w:rPr>
          <w:rFonts w:hint="eastAsia" w:ascii="黑体" w:hAnsi="黑体" w:eastAsia="黑体"/>
          <w:sz w:val="32"/>
          <w:szCs w:val="32"/>
        </w:rPr>
        <w:t>R11．目前就业</w:t>
      </w:r>
      <w:r>
        <w:rPr>
          <w:rFonts w:hint="eastAsia" w:ascii="黑体" w:hAnsi="黑体" w:eastAsia="黑体"/>
          <w:sz w:val="32"/>
          <w:szCs w:val="32"/>
          <w:lang w:eastAsia="zh-CN"/>
        </w:rPr>
        <w:t>帮扶</w:t>
      </w:r>
      <w:r>
        <w:rPr>
          <w:rFonts w:hint="eastAsia" w:ascii="黑体" w:hAnsi="黑体" w:eastAsia="黑体"/>
          <w:sz w:val="32"/>
          <w:szCs w:val="32"/>
        </w:rPr>
        <w:t>需求：</w:t>
      </w:r>
      <w:r>
        <w:rPr>
          <w:rFonts w:hint="eastAsia" w:ascii="仿宋_GB2312" w:eastAsia="仿宋_GB2312"/>
          <w:sz w:val="32"/>
          <w:szCs w:val="32"/>
        </w:rPr>
        <w:t>根据残疾人（无论其是否就业都应调查此项）的就业</w:t>
      </w:r>
      <w:r>
        <w:rPr>
          <w:rFonts w:hint="eastAsia" w:ascii="仿宋_GB2312" w:eastAsia="仿宋_GB2312"/>
          <w:sz w:val="32"/>
          <w:szCs w:val="32"/>
          <w:lang w:eastAsia="zh-CN"/>
        </w:rPr>
        <w:t>帮扶</w:t>
      </w:r>
      <w:r>
        <w:rPr>
          <w:rFonts w:hint="eastAsia" w:ascii="仿宋_GB2312" w:eastAsia="仿宋_GB2312"/>
          <w:sz w:val="32"/>
          <w:szCs w:val="32"/>
        </w:rPr>
        <w:t xml:space="preserve">需求，圈选“职业技能培训”、“职业介绍”、“农村实用技术培训”、“资金信贷扶持”、“其他帮扶”、“无需求”项目前的编号。此项可多选。选择“6.无需求”的不能同时选择其他1-5选项。 </w:t>
      </w:r>
    </w:p>
    <w:p>
      <w:pPr>
        <w:ind w:firstLine="640" w:firstLineChars="200"/>
        <w:rPr>
          <w:rFonts w:ascii="仿宋_GB2312" w:eastAsia="仿宋_GB2312"/>
          <w:sz w:val="32"/>
          <w:szCs w:val="32"/>
        </w:rPr>
      </w:pPr>
      <w:r>
        <w:rPr>
          <w:rFonts w:hint="eastAsia" w:ascii="仿宋_GB2312" w:eastAsia="仿宋_GB2312"/>
          <w:sz w:val="32"/>
          <w:szCs w:val="32"/>
        </w:rPr>
        <w:t xml:space="preserve">1．职业技能培训：指对要求就业和在职劳动者以培养和提高素质及职业能力为目的的教育和训练活动。“未就业原因”圈填“无就业技能”的残疾人一般有此项需求。 </w:t>
      </w:r>
    </w:p>
    <w:p>
      <w:pPr>
        <w:ind w:firstLine="640" w:firstLineChars="200"/>
        <w:rPr>
          <w:rFonts w:ascii="仿宋_GB2312" w:eastAsia="仿宋_GB2312"/>
          <w:sz w:val="32"/>
          <w:szCs w:val="32"/>
        </w:rPr>
      </w:pPr>
      <w:r>
        <w:rPr>
          <w:rFonts w:hint="eastAsia" w:ascii="仿宋_GB2312" w:eastAsia="仿宋_GB2312"/>
          <w:sz w:val="32"/>
          <w:szCs w:val="32"/>
        </w:rPr>
        <w:t xml:space="preserve">2．职业介绍：指一定的主体（主要指各级公共就业服务机构和残疾人就业服务机构）运用劳动力市场机制，为残疾人劳动者求职和用人单位招聘残疾人提供中介服务的活动。 </w:t>
      </w:r>
    </w:p>
    <w:p>
      <w:pPr>
        <w:ind w:firstLine="640" w:firstLineChars="200"/>
        <w:rPr>
          <w:rFonts w:ascii="仿宋_GB2312" w:eastAsia="仿宋_GB2312"/>
          <w:sz w:val="32"/>
          <w:szCs w:val="32"/>
        </w:rPr>
      </w:pPr>
      <w:r>
        <w:rPr>
          <w:rFonts w:hint="eastAsia" w:ascii="仿宋_GB2312" w:eastAsia="仿宋_GB2312"/>
          <w:sz w:val="32"/>
          <w:szCs w:val="32"/>
        </w:rPr>
        <w:t xml:space="preserve">3．农村实用技术培训：指主要围绕农村种植业、养殖业和家庭手工业而开展的旨在使接受培训人员掌握基本技能的活动。如养猪、养牛、大棚种植、刺绣技术。一般为农业户口残疾人圈选。 </w:t>
      </w:r>
    </w:p>
    <w:p>
      <w:pPr>
        <w:ind w:firstLine="640" w:firstLineChars="200"/>
        <w:rPr>
          <w:rFonts w:ascii="仿宋_GB2312" w:eastAsia="仿宋_GB2312"/>
          <w:sz w:val="32"/>
          <w:szCs w:val="32"/>
        </w:rPr>
      </w:pPr>
      <w:r>
        <w:rPr>
          <w:rFonts w:hint="eastAsia" w:ascii="仿宋_GB2312" w:eastAsia="仿宋_GB2312"/>
          <w:sz w:val="32"/>
          <w:szCs w:val="32"/>
        </w:rPr>
        <w:t xml:space="preserve">4．资金信贷扶持：指残疾人就业创业资金不足，希望得到资金（实物）补贴补助或金融信贷扶持的行为。表现形式通常为资金补助、信贷担保、利息减免或者设备、场地补贴等。 </w:t>
      </w:r>
    </w:p>
    <w:p>
      <w:pPr>
        <w:ind w:firstLine="640" w:firstLineChars="200"/>
        <w:rPr>
          <w:rFonts w:ascii="仿宋_GB2312" w:eastAsia="仿宋_GB2312"/>
          <w:sz w:val="32"/>
          <w:szCs w:val="32"/>
        </w:rPr>
      </w:pPr>
      <w:r>
        <w:rPr>
          <w:rFonts w:hint="eastAsia" w:ascii="仿宋_GB2312" w:eastAsia="仿宋_GB2312"/>
          <w:sz w:val="32"/>
          <w:szCs w:val="32"/>
        </w:rPr>
        <w:t>5．其他帮扶：指除培训、资金、信贷、职业介绍之外的其他帮扶行为，如职业指导、能力评估、结对帮扶等等。</w:t>
      </w:r>
    </w:p>
    <w:p>
      <w:pPr>
        <w:ind w:firstLine="640" w:firstLineChars="200"/>
        <w:rPr>
          <w:rFonts w:ascii="仿宋_GB2312" w:eastAsia="仿宋_GB2312"/>
          <w:sz w:val="32"/>
          <w:szCs w:val="32"/>
        </w:rPr>
      </w:pPr>
      <w:r>
        <w:rPr>
          <w:rFonts w:hint="eastAsia" w:ascii="仿宋_GB2312" w:eastAsia="仿宋_GB2312"/>
          <w:sz w:val="32"/>
          <w:szCs w:val="32"/>
        </w:rPr>
        <w:t xml:space="preserve">6．无需求：残疾人明确表示不需要上述任何一种帮扶的圈填此项。 </w:t>
      </w:r>
    </w:p>
    <w:p>
      <w:pPr>
        <w:ind w:firstLine="640" w:firstLineChars="200"/>
        <w:rPr>
          <w:rFonts w:ascii="仿宋_GB2312" w:eastAsia="仿宋_GB2312"/>
          <w:sz w:val="32"/>
          <w:szCs w:val="32"/>
        </w:rPr>
      </w:pPr>
      <w:r>
        <w:rPr>
          <w:rFonts w:hint="eastAsia" w:ascii="黑体" w:hAnsi="黑体" w:eastAsia="黑体"/>
          <w:sz w:val="32"/>
          <w:szCs w:val="32"/>
        </w:rPr>
        <w:t>R12．参加职工社会保险</w:t>
      </w:r>
      <w:r>
        <w:rPr>
          <w:rFonts w:hint="eastAsia" w:ascii="黑体" w:hAnsi="黑体" w:eastAsia="黑体"/>
          <w:sz w:val="32"/>
          <w:szCs w:val="32"/>
          <w:lang w:eastAsia="zh-CN"/>
        </w:rPr>
        <w:t>情况</w:t>
      </w:r>
      <w:r>
        <w:rPr>
          <w:rFonts w:hint="eastAsia" w:ascii="黑体" w:hAnsi="黑体" w:eastAsia="黑体"/>
          <w:sz w:val="32"/>
          <w:szCs w:val="32"/>
        </w:rPr>
        <w:t>：</w:t>
      </w:r>
      <w:r>
        <w:rPr>
          <w:rFonts w:hint="eastAsia" w:ascii="仿宋_GB2312" w:eastAsia="仿宋_GB2312"/>
          <w:sz w:val="32"/>
          <w:szCs w:val="32"/>
        </w:rPr>
        <w:t>指残疾人是否参加了职工社会保险。职工社会保险是残疾职工实际参加各种社会保险制度，包括基本养老保险、基本医疗保险和其他保险。</w:t>
      </w:r>
    </w:p>
    <w:p>
      <w:pPr>
        <w:ind w:firstLine="640" w:firstLineChars="200"/>
        <w:rPr>
          <w:rFonts w:ascii="仿宋_GB2312" w:eastAsia="仿宋_GB2312"/>
          <w:sz w:val="32"/>
          <w:szCs w:val="32"/>
        </w:rPr>
      </w:pPr>
      <w:r>
        <w:rPr>
          <w:rFonts w:hint="eastAsia" w:ascii="仿宋_GB2312" w:eastAsia="仿宋_GB2312"/>
          <w:sz w:val="32"/>
          <w:szCs w:val="32"/>
        </w:rPr>
        <w:t>此项填选对象主要是具有职工身份的残疾人，包括在职职工及离退休职工，以及个别以个人身份缴费参加了职工社会保险的残疾人。</w:t>
      </w:r>
    </w:p>
    <w:p>
      <w:pPr>
        <w:ind w:firstLine="640" w:firstLineChars="200"/>
        <w:rPr>
          <w:rFonts w:ascii="仿宋_GB2312" w:eastAsia="仿宋_GB2312"/>
          <w:sz w:val="32"/>
          <w:szCs w:val="32"/>
        </w:rPr>
      </w:pPr>
      <w:r>
        <w:rPr>
          <w:rFonts w:hint="eastAsia" w:ascii="仿宋_GB2312" w:eastAsia="仿宋_GB2312"/>
          <w:sz w:val="32"/>
          <w:szCs w:val="32"/>
        </w:rPr>
        <w:t>除以上符合职工社会保险覆盖范围的人员外，其他年满16周岁的残疾人，包括城乡居民也要填报此指标，直接圈选“4.未参加”。</w:t>
      </w:r>
    </w:p>
    <w:p>
      <w:pPr>
        <w:ind w:firstLine="640" w:firstLineChars="200"/>
        <w:rPr>
          <w:rFonts w:ascii="仿宋_GB2312" w:eastAsia="仿宋_GB2312"/>
          <w:sz w:val="32"/>
          <w:szCs w:val="32"/>
        </w:rPr>
      </w:pPr>
      <w:r>
        <w:rPr>
          <w:rFonts w:hint="eastAsia" w:ascii="仿宋_GB2312" w:eastAsia="仿宋_GB2312"/>
          <w:sz w:val="32"/>
          <w:szCs w:val="32"/>
        </w:rPr>
        <w:t>此项1—3可多选。选择“4.未参加”的不能同时选择其他1—3选项。同样，选择了1—3项的不能选择4。</w:t>
      </w:r>
    </w:p>
    <w:p>
      <w:pPr>
        <w:ind w:firstLine="640" w:firstLineChars="200"/>
        <w:rPr>
          <w:rFonts w:ascii="仿宋_GB2312" w:eastAsia="仿宋_GB2312"/>
          <w:sz w:val="32"/>
          <w:szCs w:val="32"/>
        </w:rPr>
      </w:pPr>
      <w:r>
        <w:rPr>
          <w:rFonts w:hint="eastAsia" w:ascii="黑体" w:hAnsi="黑体" w:eastAsia="黑体"/>
          <w:sz w:val="32"/>
          <w:szCs w:val="32"/>
        </w:rPr>
        <w:t>R13．是否参加城乡居民基本医疗保险：</w:t>
      </w:r>
      <w:r>
        <w:rPr>
          <w:rFonts w:hint="eastAsia" w:ascii="仿宋_GB2312" w:eastAsia="仿宋_GB2312"/>
          <w:sz w:val="32"/>
          <w:szCs w:val="32"/>
        </w:rPr>
        <w:t>本项主要是了解城乡居民参加医疗保险的情况。所有残疾人根据实际情况圈选相应的选项，选择了职工社会保险中“2.医疗保险”的，此项不能选择“1.是”。</w:t>
      </w:r>
    </w:p>
    <w:p>
      <w:pPr>
        <w:ind w:firstLine="640" w:firstLineChars="200"/>
        <w:rPr>
          <w:rFonts w:ascii="仿宋_GB2312" w:eastAsia="仿宋_GB2312"/>
          <w:sz w:val="32"/>
          <w:szCs w:val="32"/>
        </w:rPr>
      </w:pPr>
      <w:r>
        <w:rPr>
          <w:rFonts w:hint="eastAsia" w:ascii="仿宋_GB2312" w:eastAsia="仿宋_GB2312"/>
          <w:sz w:val="32"/>
          <w:szCs w:val="32"/>
        </w:rPr>
        <w:t>城乡居民基本医疗保险是指</w:t>
      </w:r>
      <w:r>
        <w:rPr>
          <w:rFonts w:ascii="仿宋_GB2312" w:eastAsia="仿宋_GB2312"/>
          <w:sz w:val="32"/>
          <w:szCs w:val="32"/>
        </w:rPr>
        <w:t>除职工基本医疗保险应参保人员以外的其他所有城乡居民</w:t>
      </w:r>
      <w:r>
        <w:rPr>
          <w:rFonts w:hint="eastAsia" w:ascii="仿宋_GB2312" w:eastAsia="仿宋_GB2312"/>
          <w:sz w:val="32"/>
          <w:szCs w:val="32"/>
        </w:rPr>
        <w:t>都可自愿参加城乡居民基本医疗保险。</w:t>
      </w:r>
    </w:p>
    <w:p>
      <w:pPr>
        <w:ind w:firstLine="640" w:firstLineChars="200"/>
        <w:rPr>
          <w:rFonts w:ascii="仿宋_GB2312" w:eastAsia="仿宋_GB2312"/>
          <w:sz w:val="32"/>
          <w:szCs w:val="32"/>
        </w:rPr>
      </w:pPr>
      <w:r>
        <w:rPr>
          <w:rFonts w:hint="eastAsia" w:ascii="仿宋_GB2312" w:eastAsia="仿宋_GB2312"/>
          <w:sz w:val="32"/>
          <w:szCs w:val="32"/>
        </w:rPr>
        <w:t xml:space="preserve">1．是，指已经缴费参加并享受医疗保险保障的残疾居民。如果选择了“是”，继续对“R15.是否享受基本医疗保险个人缴费补贴”进行填选。 </w:t>
      </w:r>
    </w:p>
    <w:p>
      <w:pPr>
        <w:ind w:firstLine="640" w:firstLineChars="200"/>
        <w:rPr>
          <w:rFonts w:ascii="仿宋_GB2312" w:eastAsia="仿宋_GB2312"/>
          <w:sz w:val="32"/>
          <w:szCs w:val="32"/>
        </w:rPr>
      </w:pPr>
      <w:r>
        <w:rPr>
          <w:rFonts w:hint="eastAsia" w:ascii="仿宋_GB2312" w:eastAsia="仿宋_GB2312"/>
          <w:sz w:val="32"/>
          <w:szCs w:val="32"/>
        </w:rPr>
        <w:t xml:space="preserve">2．否，如果未缴费参加城乡居民基本医疗保险，填圈 “否”。选择“否”的，则跳转R15。 </w:t>
      </w:r>
    </w:p>
    <w:p>
      <w:pPr>
        <w:ind w:firstLine="640" w:firstLineChars="200"/>
        <w:rPr>
          <w:rFonts w:hint="eastAsia" w:ascii="仿宋_GB2312" w:eastAsia="仿宋_GB2312"/>
          <w:sz w:val="32"/>
          <w:szCs w:val="32"/>
          <w:lang w:val="en-US" w:eastAsia="zh-CN"/>
        </w:rPr>
      </w:pPr>
      <w:r>
        <w:rPr>
          <w:rFonts w:hint="eastAsia" w:ascii="黑体" w:hAnsi="黑体" w:eastAsia="黑体"/>
          <w:sz w:val="32"/>
          <w:szCs w:val="32"/>
        </w:rPr>
        <w:t>R14．是否享受</w:t>
      </w:r>
      <w:r>
        <w:rPr>
          <w:rFonts w:hint="eastAsia" w:ascii="黑体" w:hAnsi="黑体" w:eastAsia="黑体"/>
          <w:sz w:val="32"/>
          <w:szCs w:val="32"/>
          <w:lang w:eastAsia="zh-CN"/>
        </w:rPr>
        <w:t>基本</w:t>
      </w:r>
      <w:r>
        <w:rPr>
          <w:rFonts w:hint="eastAsia" w:ascii="黑体" w:hAnsi="黑体" w:eastAsia="黑体"/>
          <w:sz w:val="32"/>
          <w:szCs w:val="32"/>
        </w:rPr>
        <w:t>医疗保险</w:t>
      </w:r>
      <w:r>
        <w:rPr>
          <w:rFonts w:hint="eastAsia" w:ascii="黑体" w:hAnsi="黑体" w:eastAsia="黑体"/>
          <w:sz w:val="32"/>
          <w:szCs w:val="32"/>
          <w:lang w:eastAsia="zh-CN"/>
        </w:rPr>
        <w:t>个人</w:t>
      </w:r>
      <w:r>
        <w:rPr>
          <w:rFonts w:hint="eastAsia" w:ascii="黑体" w:hAnsi="黑体" w:eastAsia="黑体"/>
          <w:sz w:val="32"/>
          <w:szCs w:val="32"/>
        </w:rPr>
        <w:t>缴费补贴：</w:t>
      </w:r>
      <w:r>
        <w:rPr>
          <w:rFonts w:hint="eastAsia" w:ascii="仿宋_GB2312" w:eastAsia="仿宋_GB2312"/>
          <w:sz w:val="32"/>
          <w:szCs w:val="32"/>
        </w:rPr>
        <w:t>本项是指参加城</w:t>
      </w:r>
      <w:r>
        <w:rPr>
          <w:rFonts w:hint="eastAsia" w:ascii="仿宋_GB2312" w:eastAsia="仿宋_GB2312"/>
          <w:sz w:val="32"/>
          <w:szCs w:val="32"/>
          <w:lang w:eastAsia="zh-CN"/>
        </w:rPr>
        <w:t>乡</w:t>
      </w:r>
      <w:r>
        <w:rPr>
          <w:rFonts w:hint="eastAsia" w:ascii="仿宋_GB2312" w:eastAsia="仿宋_GB2312"/>
          <w:sz w:val="32"/>
          <w:szCs w:val="32"/>
        </w:rPr>
        <w:t>居民医疗保险的残疾人个人缴费部分是否得到当地政府全部或部分的代缴。</w:t>
      </w:r>
    </w:p>
    <w:p>
      <w:pPr>
        <w:ind w:firstLine="640" w:firstLineChars="200"/>
        <w:rPr>
          <w:rFonts w:ascii="仿宋_GB2312" w:eastAsia="仿宋_GB2312"/>
          <w:sz w:val="32"/>
          <w:szCs w:val="32"/>
        </w:rPr>
      </w:pPr>
      <w:r>
        <w:rPr>
          <w:rFonts w:hint="eastAsia" w:ascii="仿宋_GB2312" w:eastAsia="仿宋_GB2312"/>
          <w:sz w:val="32"/>
          <w:szCs w:val="32"/>
        </w:rPr>
        <w:t>1．是，指参加城乡居民</w:t>
      </w:r>
      <w:r>
        <w:rPr>
          <w:rFonts w:hint="eastAsia" w:ascii="仿宋_GB2312" w:eastAsia="仿宋_GB2312"/>
          <w:sz w:val="32"/>
          <w:szCs w:val="32"/>
          <w:lang w:eastAsia="zh-CN"/>
        </w:rPr>
        <w:t>基本</w:t>
      </w:r>
      <w:r>
        <w:rPr>
          <w:rFonts w:hint="eastAsia" w:ascii="仿宋_GB2312" w:eastAsia="仿宋_GB2312"/>
          <w:sz w:val="32"/>
          <w:szCs w:val="32"/>
        </w:rPr>
        <w:t>医疗保险的残疾人个人缴费部分得到了当地政府的代缴优惠。包括部分代缴和全额代缴。村（社区）集体帮助残疾人缴费参保以及社会团体和个人资助残疾人参加城乡居民</w:t>
      </w:r>
      <w:r>
        <w:rPr>
          <w:rFonts w:hint="eastAsia" w:ascii="仿宋_GB2312" w:eastAsia="仿宋_GB2312"/>
          <w:sz w:val="32"/>
          <w:szCs w:val="32"/>
          <w:lang w:eastAsia="zh-CN"/>
        </w:rPr>
        <w:t>基本</w:t>
      </w:r>
      <w:r>
        <w:rPr>
          <w:rFonts w:hint="eastAsia" w:ascii="仿宋_GB2312" w:eastAsia="仿宋_GB2312"/>
          <w:sz w:val="32"/>
          <w:szCs w:val="32"/>
        </w:rPr>
        <w:t>医疗保险</w:t>
      </w:r>
      <w:r>
        <w:rPr>
          <w:rFonts w:hint="eastAsia" w:ascii="仿宋_GB2312" w:eastAsia="仿宋_GB2312"/>
          <w:sz w:val="32"/>
          <w:szCs w:val="32"/>
          <w:lang w:eastAsia="zh-CN"/>
        </w:rPr>
        <w:t>的</w:t>
      </w:r>
      <w:r>
        <w:rPr>
          <w:rFonts w:hint="eastAsia" w:ascii="仿宋_GB2312" w:eastAsia="仿宋_GB2312"/>
          <w:sz w:val="32"/>
          <w:szCs w:val="32"/>
        </w:rPr>
        <w:t>，也圈填“是”。</w:t>
      </w:r>
    </w:p>
    <w:p>
      <w:pPr>
        <w:ind w:firstLine="640" w:firstLineChars="200"/>
        <w:rPr>
          <w:rFonts w:ascii="仿宋_GB2312" w:eastAsia="仿宋_GB2312"/>
          <w:sz w:val="32"/>
          <w:szCs w:val="32"/>
        </w:rPr>
      </w:pPr>
      <w:r>
        <w:rPr>
          <w:rFonts w:hint="eastAsia" w:ascii="仿宋_GB2312" w:eastAsia="仿宋_GB2312"/>
          <w:sz w:val="32"/>
          <w:szCs w:val="32"/>
        </w:rPr>
        <w:t>2．否，指参加城乡居民</w:t>
      </w:r>
      <w:r>
        <w:rPr>
          <w:rFonts w:hint="eastAsia" w:ascii="仿宋_GB2312" w:eastAsia="仿宋_GB2312"/>
          <w:sz w:val="32"/>
          <w:szCs w:val="32"/>
          <w:lang w:eastAsia="zh-CN"/>
        </w:rPr>
        <w:t>基本</w:t>
      </w:r>
      <w:r>
        <w:rPr>
          <w:rFonts w:hint="eastAsia" w:ascii="仿宋_GB2312" w:eastAsia="仿宋_GB2312"/>
          <w:sz w:val="32"/>
          <w:szCs w:val="32"/>
        </w:rPr>
        <w:t xml:space="preserve">医疗保险的残疾人参保个人缴费部分全部由个人缴纳，未得到当地政府的代缴优惠，也未得到其他组织和个人的资助。 </w:t>
      </w:r>
    </w:p>
    <w:p>
      <w:pPr>
        <w:ind w:firstLine="640" w:firstLineChars="200"/>
        <w:rPr>
          <w:rFonts w:ascii="仿宋_GB2312" w:eastAsia="仿宋_GB2312"/>
          <w:sz w:val="32"/>
          <w:szCs w:val="32"/>
        </w:rPr>
      </w:pPr>
      <w:r>
        <w:rPr>
          <w:rFonts w:hint="eastAsia" w:ascii="黑体" w:hAnsi="黑体" w:eastAsia="黑体"/>
          <w:sz w:val="32"/>
          <w:szCs w:val="32"/>
        </w:rPr>
        <w:t>R15．过去一年内社会救助及住房改善情况：</w:t>
      </w:r>
      <w:r>
        <w:rPr>
          <w:rFonts w:hint="eastAsia" w:ascii="仿宋_GB2312" w:eastAsia="仿宋_GB2312"/>
          <w:sz w:val="32"/>
          <w:szCs w:val="32"/>
        </w:rPr>
        <w:t xml:space="preserve">此项是指残疾人在过去一年内获得的社会救助情况，根据残疾人享受的社会救助情况，分别圈选 “特困人员救助供养”、“医疗救助、“其他救助（教育救助、住房救助、就业救助和其他临时救助）”、“享受住建部门农村危房改造政策”；没有上述1-4项的，圈选5.无。 </w:t>
      </w:r>
    </w:p>
    <w:p>
      <w:pPr>
        <w:ind w:firstLine="640" w:firstLineChars="200"/>
        <w:rPr>
          <w:rFonts w:ascii="仿宋_GB2312" w:eastAsia="仿宋_GB2312"/>
          <w:sz w:val="32"/>
          <w:szCs w:val="32"/>
        </w:rPr>
      </w:pPr>
      <w:r>
        <w:rPr>
          <w:rFonts w:hint="eastAsia" w:ascii="仿宋_GB2312" w:eastAsia="仿宋_GB2312"/>
          <w:sz w:val="32"/>
          <w:szCs w:val="32"/>
        </w:rPr>
        <w:t>此项 1-4可多选，选1-4的，不再选5；1-4都不填选的，选择 5。</w:t>
      </w:r>
    </w:p>
    <w:p>
      <w:pPr>
        <w:ind w:firstLine="640" w:firstLineChars="200"/>
        <w:rPr>
          <w:rFonts w:ascii="仿宋_GB2312" w:eastAsia="仿宋_GB2312"/>
          <w:sz w:val="32"/>
          <w:szCs w:val="32"/>
        </w:rPr>
      </w:pPr>
      <w:r>
        <w:rPr>
          <w:rFonts w:hint="eastAsia" w:ascii="仿宋_GB2312" w:eastAsia="仿宋_GB2312"/>
          <w:sz w:val="32"/>
          <w:szCs w:val="32"/>
        </w:rPr>
        <w:t>社会救助主要是指政府在公民由于各种原因导致基本生活困难时给予其帮助，保障其基本生活的各种措施。目前比较普遍的包括最低生活保障、特困人员救助供养以及医疗、住房、就业、就学、自然灾害等专项救助。</w:t>
      </w:r>
    </w:p>
    <w:p>
      <w:pPr>
        <w:ind w:firstLine="640" w:firstLineChars="200"/>
        <w:rPr>
          <w:rFonts w:ascii="仿宋_GB2312" w:eastAsia="仿宋_GB2312"/>
          <w:sz w:val="32"/>
          <w:szCs w:val="32"/>
        </w:rPr>
      </w:pPr>
      <w:r>
        <w:rPr>
          <w:rFonts w:hint="eastAsia" w:ascii="仿宋_GB2312" w:eastAsia="仿宋_GB2312"/>
          <w:sz w:val="32"/>
          <w:szCs w:val="32"/>
        </w:rPr>
        <w:t>1．特困人员救助供养：是指国家对无劳动能力、无生活来源且无法定赡养、抚养、扶养义务人，或者其法定义务人无履行义务能力的老年人、残疾人以及未满16周岁的未成年人，通过提供基本生活条件、对生活不能自理的照料、疾病治疗、办理丧葬事宜等帮助给予供养。特困人员救助供养可以在当地的供养服务机构集中供养，也可以在家分散供养。具备生活自理能力的，鼓励其在家分散供养。</w:t>
      </w:r>
    </w:p>
    <w:p>
      <w:pPr>
        <w:ind w:firstLine="640" w:firstLineChars="200"/>
        <w:rPr>
          <w:rFonts w:ascii="仿宋_GB2312" w:eastAsia="仿宋_GB2312"/>
          <w:sz w:val="32"/>
          <w:szCs w:val="32"/>
        </w:rPr>
      </w:pPr>
      <w:r>
        <w:rPr>
          <w:rFonts w:hint="eastAsia" w:ascii="仿宋_GB2312" w:eastAsia="仿宋_GB2312"/>
          <w:sz w:val="32"/>
          <w:szCs w:val="32"/>
        </w:rPr>
        <w:t xml:space="preserve">特困人员救助供养既包括在社会福利机构和福利院集中供养的城镇供养人员和农村五保人员，也包括在家分散供养的城镇特困人员和农村五保户。 </w:t>
      </w:r>
    </w:p>
    <w:p>
      <w:pPr>
        <w:ind w:firstLine="640" w:firstLineChars="200"/>
        <w:rPr>
          <w:rFonts w:ascii="仿宋_GB2312" w:eastAsia="仿宋_GB2312"/>
          <w:sz w:val="32"/>
          <w:szCs w:val="32"/>
        </w:rPr>
      </w:pPr>
      <w:r>
        <w:rPr>
          <w:rFonts w:hint="eastAsia" w:ascii="仿宋_GB2312" w:eastAsia="仿宋_GB2312"/>
          <w:sz w:val="32"/>
          <w:szCs w:val="32"/>
        </w:rPr>
        <w:t>2．医疗救助：是对困难群众在参加医疗保险和因患病治疗有困难或导致生活困难的，给予其帮助的救助行为。</w:t>
      </w:r>
    </w:p>
    <w:p>
      <w:pPr>
        <w:ind w:firstLine="640" w:firstLineChars="200"/>
        <w:rPr>
          <w:rFonts w:ascii="仿宋_GB2312" w:eastAsia="仿宋_GB2312"/>
          <w:sz w:val="32"/>
          <w:szCs w:val="32"/>
        </w:rPr>
      </w:pPr>
      <w:r>
        <w:rPr>
          <w:rFonts w:hint="eastAsia" w:ascii="仿宋_GB2312" w:eastAsia="仿宋_GB2312"/>
          <w:sz w:val="32"/>
          <w:szCs w:val="32"/>
        </w:rPr>
        <w:t>按照国家规定，医疗救助的对象包括低保对象、特困供养人员、其他特困人员等。</w:t>
      </w:r>
    </w:p>
    <w:p>
      <w:pPr>
        <w:ind w:firstLine="640" w:firstLineChars="200"/>
        <w:rPr>
          <w:rFonts w:ascii="仿宋_GB2312" w:eastAsia="仿宋_GB2312"/>
          <w:sz w:val="32"/>
          <w:szCs w:val="32"/>
        </w:rPr>
      </w:pPr>
      <w:r>
        <w:rPr>
          <w:rFonts w:hint="eastAsia" w:ascii="仿宋_GB2312" w:eastAsia="仿宋_GB2312"/>
          <w:sz w:val="32"/>
          <w:szCs w:val="32"/>
        </w:rPr>
        <w:t xml:space="preserve">医疗救助的形式包括两个方面，一是对救助对象参加城镇居民基本医疗保险或者新型农村合作医疗的个人缴费部分，给予补贴；二是对救助对象经基本医疗保险、大病保险和其他补充医疗保险支付后，个人及其家庭难以承担的符合规定的基本医疗自负费用，给予补助。俗称二次报销。 </w:t>
      </w:r>
    </w:p>
    <w:p>
      <w:pPr>
        <w:ind w:firstLine="640" w:firstLineChars="200"/>
        <w:rPr>
          <w:rFonts w:ascii="仿宋_GB2312" w:eastAsia="仿宋_GB2312"/>
          <w:sz w:val="32"/>
          <w:szCs w:val="32"/>
        </w:rPr>
      </w:pPr>
      <w:r>
        <w:rPr>
          <w:rFonts w:hint="eastAsia" w:ascii="仿宋_GB2312" w:eastAsia="仿宋_GB2312"/>
          <w:sz w:val="32"/>
          <w:szCs w:val="32"/>
        </w:rPr>
        <w:t>3．其他救助：国务院《社会救助暂行办法》规定了最低生活保障、特困人员供养和受灾人员救助以及医疗救助、教育救助、住房救助、就业救助和临时救助。其中受灾的时候得到过资金、物资救助的都算是享受受灾人员救助；残疾人或残疾人家庭子女在上学中得到减免相关费用、发放助学金、得到生活补助、安排勤工助学等方式，使其上学期间基本学习、生活需求得到保障的都算教育救助；通过贷款贴息、社会保险补贴、岗位补贴、培训补贴、费用减免、公益性岗位安置等办法帮助残疾人实现就业的，都算就业救助；残疾人家庭因火灾、交通事故等意外事件，以及家庭成员突发重大疾病等原因，导致基本生活暂时出现严重困难的，或者因生活必需支出突然增加超出家庭承受能力，导致基本生活暂时出现严重困难的，以及遭遇其他特殊困难的家庭，经过申请得到政府临时救助属于临时救助范围。</w:t>
      </w:r>
    </w:p>
    <w:p>
      <w:pPr>
        <w:ind w:firstLine="640" w:firstLineChars="200"/>
        <w:rPr>
          <w:rFonts w:ascii="仿宋_GB2312" w:eastAsia="仿宋_GB2312"/>
          <w:sz w:val="32"/>
          <w:szCs w:val="32"/>
        </w:rPr>
      </w:pPr>
      <w:r>
        <w:rPr>
          <w:rFonts w:hint="eastAsia" w:ascii="仿宋_GB2312" w:eastAsia="仿宋_GB2312"/>
          <w:sz w:val="32"/>
          <w:szCs w:val="32"/>
        </w:rPr>
        <w:t xml:space="preserve">除登记表中列出的最低生活保障、特困人员供养和医疗救助之外，得到以上列举的几种救助都属于其他救助的范围。 </w:t>
      </w:r>
    </w:p>
    <w:p>
      <w:pPr>
        <w:ind w:firstLine="640" w:firstLineChars="200"/>
        <w:rPr>
          <w:rFonts w:ascii="仿宋_GB2312" w:eastAsia="仿宋_GB2312"/>
          <w:sz w:val="32"/>
          <w:szCs w:val="32"/>
        </w:rPr>
      </w:pPr>
      <w:r>
        <w:rPr>
          <w:rFonts w:hint="eastAsia" w:ascii="仿宋_GB2312" w:eastAsia="仿宋_GB2312"/>
          <w:sz w:val="32"/>
          <w:szCs w:val="32"/>
        </w:rPr>
        <w:t>4.享受住建部门农村危房改造政策：指过去一年内农村残疾人家庭住房已享受当地住建部门实施的农村危房改造政策，房屋已经得到住建部门认定的重建或改善，或者得到了住建部门发放的危房改造补贴资金。</w:t>
      </w:r>
    </w:p>
    <w:p>
      <w:pPr>
        <w:ind w:firstLine="640" w:firstLineChars="200"/>
        <w:rPr>
          <w:rFonts w:ascii="仿宋_GB2312" w:eastAsia="仿宋_GB2312"/>
          <w:sz w:val="32"/>
          <w:szCs w:val="32"/>
        </w:rPr>
      </w:pPr>
      <w:r>
        <w:rPr>
          <w:rFonts w:hint="eastAsia" w:ascii="仿宋_GB2312" w:eastAsia="仿宋_GB2312"/>
          <w:sz w:val="32"/>
          <w:szCs w:val="32"/>
        </w:rPr>
        <w:t>5．无：</w:t>
      </w:r>
      <w:r>
        <w:rPr>
          <w:rFonts w:hint="eastAsia" w:ascii="仿宋_GB2312" w:eastAsia="仿宋_GB2312"/>
          <w:sz w:val="32"/>
          <w:szCs w:val="32"/>
          <w:lang w:eastAsia="zh-CN"/>
        </w:rPr>
        <w:t>以上</w:t>
      </w:r>
      <w:r>
        <w:rPr>
          <w:rFonts w:hint="eastAsia" w:ascii="仿宋_GB2312" w:eastAsia="仿宋_GB2312"/>
          <w:sz w:val="32"/>
          <w:szCs w:val="32"/>
          <w:lang w:val="en-US" w:eastAsia="zh-CN"/>
        </w:rPr>
        <w:t>1-4项均不选</w:t>
      </w:r>
      <w:r>
        <w:rPr>
          <w:rFonts w:hint="eastAsia" w:ascii="仿宋_GB2312" w:eastAsia="仿宋_GB2312"/>
          <w:sz w:val="32"/>
          <w:szCs w:val="32"/>
        </w:rPr>
        <w:t>的，则填选此项。填选此项的，前面1-</w:t>
      </w:r>
      <w:r>
        <w:rPr>
          <w:rFonts w:hint="eastAsia" w:ascii="仿宋_GB2312" w:eastAsia="仿宋_GB2312"/>
          <w:sz w:val="32"/>
          <w:szCs w:val="32"/>
          <w:lang w:val="en-US" w:eastAsia="zh-CN"/>
        </w:rPr>
        <w:t>4</w:t>
      </w:r>
      <w:r>
        <w:rPr>
          <w:rFonts w:hint="eastAsia" w:ascii="仿宋_GB2312" w:eastAsia="仿宋_GB2312"/>
          <w:sz w:val="32"/>
          <w:szCs w:val="32"/>
        </w:rPr>
        <w:t>项不填选。</w:t>
      </w:r>
    </w:p>
    <w:p>
      <w:pPr>
        <w:ind w:firstLine="640" w:firstLineChars="200"/>
        <w:rPr>
          <w:rFonts w:ascii="仿宋_GB2312" w:eastAsia="仿宋_GB2312"/>
          <w:sz w:val="32"/>
          <w:szCs w:val="32"/>
        </w:rPr>
      </w:pPr>
      <w:r>
        <w:rPr>
          <w:rFonts w:hint="eastAsia" w:ascii="黑体" w:hAnsi="黑体" w:eastAsia="黑体" w:cs="黑体"/>
          <w:sz w:val="32"/>
          <w:szCs w:val="32"/>
        </w:rPr>
        <w:t>R16．目前托养服务需求</w:t>
      </w:r>
      <w:r>
        <w:rPr>
          <w:rFonts w:hint="eastAsia"/>
          <w:sz w:val="32"/>
          <w:szCs w:val="32"/>
        </w:rPr>
        <w:t>：</w:t>
      </w:r>
      <w:r>
        <w:rPr>
          <w:rFonts w:hint="eastAsia" w:ascii="仿宋_GB2312" w:eastAsia="仿宋_GB2312"/>
          <w:sz w:val="32"/>
          <w:szCs w:val="32"/>
        </w:rPr>
        <w:t xml:space="preserve">此项是了解16-59岁智力、精神和重度肢体残疾人的托养服务需求情况。托养服务的形式主要包括居家服务、日间照料和机构寄宿托养等三个方式。 </w:t>
      </w:r>
    </w:p>
    <w:p>
      <w:pPr>
        <w:ind w:firstLine="640" w:firstLineChars="200"/>
        <w:rPr>
          <w:rFonts w:ascii="仿宋_GB2312" w:eastAsia="仿宋_GB2312"/>
          <w:sz w:val="32"/>
          <w:szCs w:val="32"/>
        </w:rPr>
      </w:pPr>
      <w:r>
        <w:rPr>
          <w:rFonts w:hint="eastAsia" w:ascii="仿宋_GB2312" w:eastAsia="仿宋_GB2312"/>
          <w:sz w:val="32"/>
          <w:szCs w:val="32"/>
        </w:rPr>
        <w:t xml:space="preserve">此项为单选，根据残疾人的实际需求在1-4中选填1项。 </w:t>
      </w:r>
    </w:p>
    <w:p>
      <w:pPr>
        <w:ind w:firstLine="640" w:firstLineChars="200"/>
        <w:rPr>
          <w:rFonts w:ascii="仿宋_GB2312" w:eastAsia="仿宋_GB2312"/>
          <w:sz w:val="32"/>
          <w:szCs w:val="32"/>
        </w:rPr>
      </w:pPr>
      <w:r>
        <w:rPr>
          <w:rFonts w:hint="eastAsia" w:ascii="仿宋_GB2312" w:eastAsia="仿宋_GB2312"/>
          <w:sz w:val="32"/>
          <w:szCs w:val="32"/>
        </w:rPr>
        <w:t>1．居家服务，是指通过一定的组织或机构，以合适的方式为分散居住在家庭和社区中符合条件的智力、精神和长期需要专人照料或护理的重度肢体残疾人，提供基本生活照料和护理、生活自理能力训练等方面的社会服务。</w:t>
      </w:r>
    </w:p>
    <w:p>
      <w:pPr>
        <w:ind w:firstLine="640" w:firstLineChars="200"/>
        <w:rPr>
          <w:rFonts w:ascii="仿宋_GB2312" w:eastAsia="仿宋_GB2312"/>
          <w:sz w:val="32"/>
          <w:szCs w:val="32"/>
        </w:rPr>
      </w:pPr>
      <w:r>
        <w:rPr>
          <w:rFonts w:hint="eastAsia" w:ascii="仿宋_GB2312" w:eastAsia="仿宋_GB2312"/>
          <w:sz w:val="32"/>
          <w:szCs w:val="32"/>
        </w:rPr>
        <w:t>2．日间照料，是指在各级、各类日常照料机构中，为符合条件的智力、精神和重度肢体残疾人提供日托型的基本生活照料和护理、生活自理能力训练、社会适应能力辅导、职业康复和劳动技能训练、运动功能训练等方面的社会服务。</w:t>
      </w:r>
    </w:p>
    <w:p>
      <w:pPr>
        <w:ind w:firstLine="640" w:firstLineChars="200"/>
        <w:rPr>
          <w:rFonts w:ascii="仿宋_GB2312" w:eastAsia="仿宋_GB2312"/>
          <w:sz w:val="32"/>
          <w:szCs w:val="32"/>
        </w:rPr>
      </w:pPr>
      <w:r>
        <w:rPr>
          <w:rFonts w:hint="eastAsia" w:ascii="仿宋_GB2312" w:eastAsia="仿宋_GB2312"/>
          <w:sz w:val="32"/>
          <w:szCs w:val="32"/>
        </w:rPr>
        <w:t xml:space="preserve">3．寄宿托养，是指在各级、各类寄宿制托养机构中，为符合条件的智力、精神和重度肢体残疾人提供寄宿型的基本生活照料和护理、生活自理能力训练、社会适应能力辅导、职业康复和劳动技能训练、运动功能训练等方面的社会服务。 </w:t>
      </w:r>
    </w:p>
    <w:p>
      <w:pPr>
        <w:ind w:firstLine="640" w:firstLineChars="200"/>
        <w:rPr>
          <w:rFonts w:ascii="仿宋_GB2312" w:eastAsia="仿宋_GB2312"/>
          <w:sz w:val="32"/>
          <w:szCs w:val="32"/>
        </w:rPr>
      </w:pPr>
      <w:r>
        <w:rPr>
          <w:rFonts w:hint="eastAsia" w:ascii="仿宋_GB2312" w:eastAsia="仿宋_GB2312"/>
          <w:sz w:val="32"/>
          <w:szCs w:val="32"/>
        </w:rPr>
        <w:t>4．无需求，即符合条件的残疾人没有接受托养服务的愿望。</w:t>
      </w:r>
    </w:p>
    <w:p>
      <w:pPr>
        <w:ind w:firstLine="640" w:firstLineChars="200"/>
        <w:rPr>
          <w:rFonts w:ascii="仿宋_GB2312" w:eastAsia="仿宋_GB2312"/>
          <w:sz w:val="32"/>
          <w:szCs w:val="32"/>
        </w:rPr>
      </w:pPr>
      <w:r>
        <w:rPr>
          <w:rFonts w:hint="eastAsia" w:ascii="黑体" w:hAnsi="黑体" w:eastAsia="黑体" w:cs="黑体"/>
          <w:sz w:val="32"/>
          <w:szCs w:val="32"/>
        </w:rPr>
        <w:t>R17.</w:t>
      </w:r>
      <w:r>
        <w:rPr>
          <w:rFonts w:hint="eastAsia" w:ascii="黑体" w:hAnsi="黑体" w:eastAsia="黑体" w:cs="黑体"/>
          <w:sz w:val="32"/>
          <w:szCs w:val="32"/>
          <w:lang w:eastAsia="zh-CN"/>
        </w:rPr>
        <w:t>残疾人养老</w:t>
      </w:r>
      <w:r>
        <w:rPr>
          <w:rFonts w:hint="eastAsia" w:ascii="黑体" w:hAnsi="黑体" w:eastAsia="黑体" w:cs="黑体"/>
          <w:sz w:val="32"/>
          <w:szCs w:val="32"/>
        </w:rPr>
        <w:t>服务现状：</w:t>
      </w:r>
      <w:r>
        <w:rPr>
          <w:rFonts w:hint="eastAsia" w:ascii="仿宋_GB2312" w:eastAsia="仿宋_GB2312"/>
          <w:sz w:val="32"/>
          <w:szCs w:val="32"/>
        </w:rPr>
        <w:t>我国目前养老需求主要通过家庭照顾、社区照顾和入住养老机构等三种方式来解决，此项为单选，请根据残疾人目前接受的养老服务情况选填其一。</w:t>
      </w:r>
    </w:p>
    <w:p>
      <w:pPr>
        <w:ind w:firstLine="640" w:firstLineChars="200"/>
        <w:rPr>
          <w:rFonts w:ascii="仿宋_GB2312" w:eastAsia="仿宋_GB2312"/>
          <w:sz w:val="32"/>
          <w:szCs w:val="32"/>
        </w:rPr>
      </w:pPr>
      <w:r>
        <w:rPr>
          <w:rFonts w:hint="eastAsia" w:ascii="黑体" w:hAnsi="黑体" w:eastAsia="黑体" w:cs="黑体"/>
          <w:sz w:val="32"/>
          <w:szCs w:val="32"/>
        </w:rPr>
        <w:t>R18.</w:t>
      </w:r>
      <w:r>
        <w:rPr>
          <w:rFonts w:hint="eastAsia" w:ascii="黑体" w:hAnsi="黑体" w:eastAsia="黑体" w:cs="黑体"/>
          <w:sz w:val="32"/>
          <w:szCs w:val="32"/>
          <w:lang w:eastAsia="zh-CN"/>
        </w:rPr>
        <w:t>残疾人养老</w:t>
      </w:r>
      <w:r>
        <w:rPr>
          <w:rFonts w:hint="eastAsia" w:ascii="黑体" w:hAnsi="黑体" w:eastAsia="黑体" w:cs="黑体"/>
          <w:sz w:val="32"/>
          <w:szCs w:val="32"/>
        </w:rPr>
        <w:t>服务需求：</w:t>
      </w:r>
      <w:r>
        <w:rPr>
          <w:rFonts w:hint="eastAsia" w:ascii="仿宋_GB2312" w:eastAsia="仿宋_GB2312"/>
          <w:sz w:val="32"/>
          <w:szCs w:val="32"/>
        </w:rPr>
        <w:t>此项为单选，请根据残疾人养老服务需求选填其一。</w:t>
      </w:r>
    </w:p>
    <w:p>
      <w:pPr>
        <w:ind w:firstLine="640" w:firstLineChars="200"/>
        <w:rPr>
          <w:rFonts w:ascii="仿宋_GB2312" w:eastAsia="仿宋_GB2312"/>
          <w:sz w:val="32"/>
          <w:szCs w:val="32"/>
        </w:rPr>
      </w:pPr>
      <w:r>
        <w:rPr>
          <w:rFonts w:hint="eastAsia" w:ascii="仿宋_GB2312" w:eastAsia="仿宋_GB2312"/>
          <w:sz w:val="32"/>
          <w:szCs w:val="32"/>
        </w:rPr>
        <w:t>1.居家养老服务是指以上门服务为主要形式提供生活照料、家政服务、康复护理、医疗保健、精神慰藉等养老服务。</w:t>
      </w:r>
    </w:p>
    <w:p>
      <w:pPr>
        <w:ind w:firstLine="640" w:firstLineChars="200"/>
        <w:rPr>
          <w:rFonts w:ascii="仿宋_GB2312" w:eastAsia="仿宋_GB2312"/>
          <w:sz w:val="32"/>
          <w:szCs w:val="32"/>
        </w:rPr>
      </w:pPr>
      <w:r>
        <w:rPr>
          <w:rFonts w:hint="eastAsia" w:ascii="仿宋_GB2312" w:eastAsia="仿宋_GB2312"/>
          <w:sz w:val="32"/>
          <w:szCs w:val="32"/>
        </w:rPr>
        <w:t>2.社区照料养老服务指的是利用社区服务设施，为家庭日间暂时无人或者无力照护的社区老年人提供生活照料、康复护理、医疗保健、精神慰藉等养老服务，还包括各种社区志愿养老服务活动和老年人互助养老服务等。</w:t>
      </w:r>
    </w:p>
    <w:p>
      <w:pPr>
        <w:ind w:firstLine="640" w:firstLineChars="200"/>
        <w:rPr>
          <w:rFonts w:ascii="仿宋_GB2312" w:eastAsia="仿宋_GB2312"/>
          <w:sz w:val="32"/>
          <w:szCs w:val="32"/>
        </w:rPr>
      </w:pPr>
      <w:r>
        <w:rPr>
          <w:rFonts w:hint="eastAsia" w:ascii="仿宋_GB2312" w:eastAsia="仿宋_GB2312"/>
          <w:sz w:val="32"/>
          <w:szCs w:val="32"/>
        </w:rPr>
        <w:t>3.寄宿制养老服务机构服务指的是通过入住老年养护机构和其他类型的养老机构等来提供生活照料、康复护理、医疗保健、精神慰藉等养老服务。</w:t>
      </w:r>
    </w:p>
    <w:p>
      <w:pPr>
        <w:ind w:firstLine="640" w:firstLineChars="200"/>
        <w:rPr>
          <w:rFonts w:ascii="仿宋_GB2312" w:eastAsia="仿宋_GB2312"/>
          <w:sz w:val="32"/>
          <w:szCs w:val="32"/>
        </w:rPr>
      </w:pPr>
      <w:r>
        <w:rPr>
          <w:rFonts w:hint="eastAsia" w:ascii="黑体" w:hAnsi="黑体" w:eastAsia="黑体" w:cs="黑体"/>
          <w:sz w:val="32"/>
          <w:szCs w:val="32"/>
        </w:rPr>
        <w:t>R19.以老养残家庭基本情况：</w:t>
      </w:r>
      <w:r>
        <w:rPr>
          <w:rFonts w:hint="eastAsia" w:ascii="仿宋_GB2312" w:eastAsia="仿宋_GB2312"/>
          <w:sz w:val="32"/>
          <w:szCs w:val="32"/>
        </w:rPr>
        <w:t>此项为残疾人的抚养人年纪超过60周岁的进行填报。1-2项只能选其一，3-4项只能选其一。</w:t>
      </w:r>
    </w:p>
    <w:p>
      <w:pPr>
        <w:ind w:firstLine="640" w:firstLineChars="200"/>
        <w:rPr>
          <w:rFonts w:ascii="仿宋_GB2312" w:eastAsia="仿宋_GB2312"/>
          <w:sz w:val="32"/>
          <w:szCs w:val="32"/>
        </w:rPr>
      </w:pPr>
      <w:r>
        <w:rPr>
          <w:rFonts w:hint="eastAsia" w:ascii="仿宋_GB2312" w:eastAsia="仿宋_GB2312"/>
          <w:sz w:val="32"/>
          <w:szCs w:val="32"/>
        </w:rPr>
        <w:t>1.法定抚养（扶养）人年龄为60-69周岁。实际为残疾人支出抚养（扶养）费用或承担抚养（扶养）工作的父母（父母双方如果均在世均超过60周岁）、配偶或兄弟姐妹等抚养（扶养）人的年纪在60周岁（含）至69周岁（含）。</w:t>
      </w:r>
    </w:p>
    <w:p>
      <w:pPr>
        <w:ind w:firstLine="640" w:firstLineChars="200"/>
        <w:rPr>
          <w:rFonts w:ascii="仿宋_GB2312" w:eastAsia="仿宋_GB2312"/>
          <w:sz w:val="32"/>
          <w:szCs w:val="32"/>
        </w:rPr>
      </w:pPr>
      <w:r>
        <w:rPr>
          <w:rFonts w:hint="eastAsia" w:ascii="仿宋_GB2312" w:eastAsia="仿宋_GB2312"/>
          <w:sz w:val="32"/>
          <w:szCs w:val="32"/>
        </w:rPr>
        <w:t>2.法定抚养（扶养）人年龄为70周岁以上。实际为残疾人支出抚养（扶养）费用或承担抚养（扶养）工作的父母（父母双方如果均在世均超过70周岁）、配偶或兄弟姐妹等抚养（扶养）人的年纪在70周岁（含）及以上。</w:t>
      </w:r>
    </w:p>
    <w:p>
      <w:pPr>
        <w:ind w:firstLine="640" w:firstLineChars="200"/>
        <w:rPr>
          <w:rFonts w:ascii="仿宋_GB2312" w:eastAsia="仿宋_GB2312"/>
          <w:sz w:val="32"/>
          <w:szCs w:val="32"/>
        </w:rPr>
      </w:pPr>
      <w:r>
        <w:rPr>
          <w:rFonts w:hint="eastAsia" w:ascii="仿宋_GB2312" w:eastAsia="仿宋_GB2312"/>
          <w:sz w:val="32"/>
          <w:szCs w:val="32"/>
        </w:rPr>
        <w:t>3.抚养（扶养）残疾人1人。法定抚养（扶养）人实际抚养（扶养）的残疾人为1人。</w:t>
      </w:r>
    </w:p>
    <w:p>
      <w:pPr>
        <w:ind w:firstLine="640" w:firstLineChars="200"/>
        <w:rPr>
          <w:rFonts w:ascii="仿宋_GB2312" w:eastAsia="仿宋_GB2312"/>
          <w:sz w:val="32"/>
          <w:szCs w:val="32"/>
        </w:rPr>
      </w:pPr>
      <w:r>
        <w:rPr>
          <w:rFonts w:hint="eastAsia" w:ascii="仿宋_GB2312" w:eastAsia="仿宋_GB2312"/>
          <w:sz w:val="32"/>
          <w:szCs w:val="32"/>
        </w:rPr>
        <w:t>4.抚养（扶养）残疾人2人及以上。法定抚养（扶养）人实际抚养（扶养）的残疾人为2人及以上。</w:t>
      </w:r>
    </w:p>
    <w:p>
      <w:pPr>
        <w:ind w:firstLine="640" w:firstLineChars="200"/>
        <w:rPr>
          <w:rFonts w:ascii="仿宋_GB2312" w:eastAsia="仿宋_GB2312"/>
          <w:sz w:val="32"/>
          <w:szCs w:val="32"/>
        </w:rPr>
      </w:pPr>
      <w:r>
        <w:rPr>
          <w:rFonts w:hint="eastAsia" w:ascii="黑体" w:hAnsi="黑体" w:eastAsia="黑体"/>
          <w:sz w:val="32"/>
          <w:szCs w:val="32"/>
        </w:rPr>
        <w:t>R</w:t>
      </w:r>
      <w:r>
        <w:rPr>
          <w:rFonts w:ascii="黑体" w:hAnsi="黑体" w:eastAsia="黑体"/>
          <w:sz w:val="32"/>
          <w:szCs w:val="32"/>
        </w:rPr>
        <w:t>2</w:t>
      </w:r>
      <w:r>
        <w:rPr>
          <w:rFonts w:hint="eastAsia" w:ascii="黑体" w:hAnsi="黑体" w:eastAsia="黑体"/>
          <w:sz w:val="32"/>
          <w:szCs w:val="32"/>
        </w:rPr>
        <w:t>0．个人或家庭是否签订家庭医生服务协议：</w:t>
      </w:r>
      <w:r>
        <w:rPr>
          <w:rFonts w:hint="eastAsia" w:ascii="仿宋_GB2312" w:eastAsia="仿宋_GB2312"/>
          <w:sz w:val="32"/>
          <w:szCs w:val="32"/>
        </w:rPr>
        <w:t>用于了解残疾人或残疾人家庭与家庭医生或家庭医生团队签约的情况。家庭医生主要包括基层医疗卫生机构注册全科医生(含助理全科医生和中医类别全科医生)，以及具备能力的乡镇卫生院医师和乡村医生等，家庭医生团队主要由家庭医生、社区护士、公共卫生医师（含助理公共卫生医师）等组成。</w:t>
      </w:r>
    </w:p>
    <w:p>
      <w:pPr>
        <w:ind w:firstLine="640" w:firstLineChars="200"/>
        <w:rPr>
          <w:rFonts w:ascii="仿宋_GB2312" w:eastAsia="仿宋_GB2312"/>
          <w:sz w:val="32"/>
          <w:szCs w:val="32"/>
        </w:rPr>
      </w:pPr>
      <w:r>
        <w:rPr>
          <w:rFonts w:hint="eastAsia" w:ascii="黑体" w:hAnsi="黑体" w:eastAsia="黑体"/>
          <w:sz w:val="32"/>
          <w:szCs w:val="32"/>
        </w:rPr>
        <w:t>R</w:t>
      </w:r>
      <w:r>
        <w:rPr>
          <w:rFonts w:ascii="黑体" w:hAnsi="黑体" w:eastAsia="黑体"/>
          <w:sz w:val="32"/>
          <w:szCs w:val="32"/>
        </w:rPr>
        <w:t>2</w:t>
      </w:r>
      <w:r>
        <w:rPr>
          <w:rFonts w:hint="eastAsia" w:ascii="黑体" w:hAnsi="黑体" w:eastAsia="黑体"/>
          <w:sz w:val="32"/>
          <w:szCs w:val="32"/>
        </w:rPr>
        <w:t>1．针对自身残疾，过去一年内是否得到或使用过以下服务：</w:t>
      </w:r>
      <w:r>
        <w:rPr>
          <w:rFonts w:hint="eastAsia" w:ascii="仿宋_GB2312" w:eastAsia="仿宋_GB2312"/>
          <w:sz w:val="32"/>
          <w:szCs w:val="32"/>
        </w:rPr>
        <w:t>用于了解过去一年内残疾人得到各类基本康复服务的状况，包括1.</w:t>
      </w:r>
      <w:r>
        <w:rPr>
          <w:rFonts w:ascii="仿宋_GB2312" w:eastAsia="仿宋_GB2312"/>
          <w:sz w:val="32"/>
          <w:szCs w:val="32"/>
        </w:rPr>
        <w:t>康复医疗（含手术、药物）</w:t>
      </w:r>
      <w:r>
        <w:rPr>
          <w:rFonts w:hint="eastAsia" w:ascii="仿宋_GB2312" w:eastAsia="仿宋_GB2312"/>
          <w:sz w:val="32"/>
          <w:szCs w:val="32"/>
        </w:rPr>
        <w:t>、2.</w:t>
      </w:r>
      <w:r>
        <w:rPr>
          <w:rFonts w:ascii="仿宋_GB2312" w:eastAsia="仿宋_GB2312"/>
          <w:sz w:val="32"/>
          <w:szCs w:val="32"/>
        </w:rPr>
        <w:t>康复训练</w:t>
      </w:r>
      <w:r>
        <w:rPr>
          <w:rFonts w:hint="eastAsia" w:ascii="仿宋_GB2312" w:eastAsia="仿宋_GB2312"/>
          <w:sz w:val="32"/>
          <w:szCs w:val="32"/>
        </w:rPr>
        <w:t>、3.</w:t>
      </w:r>
      <w:r>
        <w:rPr>
          <w:rFonts w:ascii="仿宋_GB2312" w:eastAsia="仿宋_GB2312"/>
          <w:sz w:val="32"/>
          <w:szCs w:val="32"/>
        </w:rPr>
        <w:t>辅助器具</w:t>
      </w:r>
      <w:r>
        <w:rPr>
          <w:rFonts w:hint="eastAsia" w:ascii="仿宋_GB2312" w:eastAsia="仿宋_GB2312"/>
          <w:sz w:val="32"/>
          <w:szCs w:val="32"/>
        </w:rPr>
        <w:t>、4.</w:t>
      </w:r>
      <w:r>
        <w:rPr>
          <w:rFonts w:ascii="仿宋_GB2312" w:eastAsia="仿宋_GB2312"/>
          <w:sz w:val="32"/>
          <w:szCs w:val="32"/>
        </w:rPr>
        <w:t>支持性服务</w:t>
      </w:r>
      <w:r>
        <w:rPr>
          <w:rFonts w:hint="eastAsia" w:ascii="仿宋_GB2312" w:eastAsia="仿宋_GB2312"/>
          <w:sz w:val="32"/>
          <w:szCs w:val="32"/>
        </w:rPr>
        <w:t>（含康复护理、康复知识培训和专业指导、专业心理服务）中的一种或几种，根据实际情况可以圈选多项。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.康复医疗</w:t>
      </w:r>
      <w:r>
        <w:rPr>
          <w:rFonts w:hint="eastAsia" w:ascii="仿宋_GB2312" w:eastAsia="仿宋_GB2312"/>
          <w:sz w:val="32"/>
          <w:szCs w:val="32"/>
        </w:rPr>
        <w:t>，是指针对残疾人的功能障碍，以改善功能和提高生活质量为目的所进行的手术或使用的药物等治疗。如人工耳蜗植入术、肢体矫治手术、精神疾病治疗药物等。残疾人接受的手术或使用的药物与改善自身功能障碍没有直接关系时，不圈选此选项。</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康复训练，是指针对各类残疾人在运动、感官、认知、精神等方面的功能障碍、活动限制、参与局限而进行的评估和能力训练，包括物理治疗、作业治疗、言语治疗、定向行走、认知、生活自理、社会适应能力等训练。</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辅助器具，是指由残疾人使用的，能够有效防止、补偿、减轻或替代因残疾造成的身体功能障碍或丧失的产品、器具、设备或技术，如假肢、轮椅、助听器、矫形器、助行器、盲杖等。辅助器具服务是指与</w:t>
      </w:r>
      <w:r>
        <w:rPr>
          <w:rFonts w:ascii="仿宋_GB2312" w:eastAsia="仿宋_GB2312"/>
          <w:sz w:val="32"/>
          <w:szCs w:val="32"/>
        </w:rPr>
        <w:t>辅助器具相关的</w:t>
      </w:r>
      <w:r>
        <w:rPr>
          <w:rFonts w:hint="eastAsia" w:ascii="仿宋_GB2312" w:eastAsia="仿宋_GB2312"/>
          <w:sz w:val="32"/>
          <w:szCs w:val="32"/>
        </w:rPr>
        <w:t>功能评估、适配方案制定、辅助器具适配、适应性训练及调整、使用指导、维修等服务。</w:t>
      </w:r>
    </w:p>
    <w:p>
      <w:pPr>
        <w:ind w:firstLine="640" w:firstLineChars="200"/>
        <w:rPr>
          <w:rFonts w:ascii="仿宋_GB2312" w:eastAsia="仿宋_GB2312"/>
          <w:sz w:val="32"/>
          <w:szCs w:val="32"/>
        </w:rPr>
      </w:pPr>
      <w:r>
        <w:rPr>
          <w:rFonts w:hint="eastAsia" w:ascii="仿宋_GB2312" w:eastAsia="仿宋_GB2312"/>
          <w:sz w:val="32"/>
          <w:szCs w:val="32"/>
        </w:rPr>
        <w:t>（注：在辅助器具使用年限内，在过去一年内维修过辅助器具或接受过辅助器具适应性训练、使用指导等，都可圈选本项。）</w:t>
      </w:r>
    </w:p>
    <w:p>
      <w:pPr>
        <w:ind w:firstLine="640" w:firstLineChars="200"/>
        <w:rPr>
          <w:rFonts w:ascii="仿宋_GB2312" w:eastAsia="仿宋_GB2312"/>
          <w:sz w:val="32"/>
          <w:szCs w:val="32"/>
        </w:rPr>
      </w:pPr>
      <w:r>
        <w:rPr>
          <w:rFonts w:ascii="仿宋_GB2312" w:eastAsia="仿宋_GB2312"/>
          <w:sz w:val="32"/>
          <w:szCs w:val="32"/>
        </w:rPr>
        <w:t>4.支持性服务</w:t>
      </w:r>
      <w:r>
        <w:rPr>
          <w:rFonts w:hint="eastAsia" w:ascii="仿宋_GB2312" w:eastAsia="仿宋_GB2312"/>
          <w:sz w:val="32"/>
          <w:szCs w:val="32"/>
        </w:rPr>
        <w:t>，是指为残疾人或其家属提供的康复护理、康复知识培训和专业指导、专业心理服务。</w:t>
      </w:r>
    </w:p>
    <w:p>
      <w:pPr>
        <w:ind w:firstLine="640" w:firstLineChars="200"/>
        <w:rPr>
          <w:rFonts w:ascii="仿宋_GB2312" w:eastAsia="仿宋_GB2312"/>
          <w:sz w:val="32"/>
          <w:szCs w:val="32"/>
        </w:rPr>
      </w:pPr>
      <w:r>
        <w:rPr>
          <w:rFonts w:hint="eastAsia" w:ascii="仿宋_GB2312" w:eastAsia="仿宋_GB2312"/>
          <w:sz w:val="32"/>
          <w:szCs w:val="32"/>
        </w:rPr>
        <w:t>如残疾人未得到以上任何一项基本康复服务，则圈选“</w:t>
      </w:r>
      <w:r>
        <w:rPr>
          <w:rFonts w:ascii="仿宋_GB2312" w:eastAsia="仿宋_GB2312"/>
          <w:sz w:val="32"/>
          <w:szCs w:val="32"/>
        </w:rPr>
        <w:t>5</w:t>
      </w:r>
      <w:r>
        <w:rPr>
          <w:rFonts w:hint="eastAsia" w:ascii="仿宋_GB2312" w:eastAsia="仿宋_GB2312"/>
          <w:sz w:val="32"/>
          <w:szCs w:val="32"/>
        </w:rPr>
        <w:t>.未得到”，第五项与前四项互斥，圈选第五项后不能再选前四项，同时圈选第五项与前四项中的任意项视为填写无效。</w:t>
      </w:r>
    </w:p>
    <w:p>
      <w:pPr>
        <w:ind w:firstLine="640" w:firstLineChars="200"/>
        <w:rPr>
          <w:rFonts w:ascii="仿宋_GB2312" w:eastAsia="仿宋_GB2312"/>
          <w:sz w:val="32"/>
          <w:szCs w:val="32"/>
        </w:rPr>
      </w:pPr>
      <w:r>
        <w:rPr>
          <w:rFonts w:hint="eastAsia" w:ascii="黑体" w:hAnsi="黑体" w:eastAsia="黑体"/>
          <w:sz w:val="32"/>
          <w:szCs w:val="32"/>
        </w:rPr>
        <w:t>R</w:t>
      </w:r>
      <w:r>
        <w:rPr>
          <w:rFonts w:ascii="黑体" w:hAnsi="黑体" w:eastAsia="黑体"/>
          <w:sz w:val="32"/>
          <w:szCs w:val="32"/>
        </w:rPr>
        <w:t>2</w:t>
      </w:r>
      <w:r>
        <w:rPr>
          <w:rFonts w:hint="eastAsia" w:ascii="黑体" w:hAnsi="黑体" w:eastAsia="黑体"/>
          <w:sz w:val="32"/>
          <w:szCs w:val="32"/>
        </w:rPr>
        <w:t>2.针对自身残疾，目前是否还需要以下服务：</w:t>
      </w:r>
      <w:r>
        <w:rPr>
          <w:rFonts w:hint="eastAsia" w:ascii="仿宋_GB2312" w:eastAsia="仿宋_GB2312"/>
          <w:sz w:val="32"/>
          <w:szCs w:val="32"/>
        </w:rPr>
        <w:t>用于了解残疾人未来一年内的基本康复需求，包括</w:t>
      </w:r>
      <w:r>
        <w:rPr>
          <w:rFonts w:ascii="仿宋_GB2312" w:eastAsia="仿宋_GB2312"/>
          <w:sz w:val="32"/>
          <w:szCs w:val="32"/>
        </w:rPr>
        <w:t>1.康复医疗（含手术、药物）、2.康复训练、3.辅助器具、4.支持性服务（</w:t>
      </w:r>
      <w:r>
        <w:rPr>
          <w:rFonts w:hint="eastAsia" w:ascii="仿宋_GB2312" w:eastAsia="仿宋_GB2312"/>
          <w:sz w:val="32"/>
          <w:szCs w:val="32"/>
        </w:rPr>
        <w:t>含康复护理、康复知识培训和专业指导、专业心理服务</w:t>
      </w:r>
      <w:r>
        <w:rPr>
          <w:rFonts w:ascii="仿宋_GB2312" w:eastAsia="仿宋_GB2312"/>
          <w:sz w:val="32"/>
          <w:szCs w:val="32"/>
        </w:rPr>
        <w:t>）</w:t>
      </w:r>
      <w:r>
        <w:rPr>
          <w:rFonts w:hint="eastAsia" w:ascii="仿宋_GB2312" w:eastAsia="仿宋_GB2312"/>
          <w:sz w:val="32"/>
          <w:szCs w:val="32"/>
        </w:rPr>
        <w:t>。如残疾人目前没有基本康复服务需求，则圈选“</w:t>
      </w:r>
      <w:r>
        <w:rPr>
          <w:rFonts w:ascii="仿宋_GB2312" w:eastAsia="仿宋_GB2312"/>
          <w:sz w:val="32"/>
          <w:szCs w:val="32"/>
        </w:rPr>
        <w:t>5</w:t>
      </w:r>
      <w:r>
        <w:rPr>
          <w:rFonts w:hint="eastAsia" w:ascii="仿宋_GB2312" w:eastAsia="仿宋_GB2312"/>
          <w:sz w:val="32"/>
          <w:szCs w:val="32"/>
        </w:rPr>
        <w:t>.不需要”。相关解释与选项间逻辑关系同R</w:t>
      </w:r>
      <w:r>
        <w:rPr>
          <w:rFonts w:ascii="仿宋_GB2312" w:eastAsia="仿宋_GB2312"/>
          <w:sz w:val="32"/>
          <w:szCs w:val="32"/>
        </w:rPr>
        <w:t>2</w:t>
      </w:r>
      <w:r>
        <w:rPr>
          <w:rFonts w:hint="eastAsia" w:ascii="仿宋_GB2312" w:eastAsia="仿宋_GB2312"/>
          <w:sz w:val="32"/>
          <w:szCs w:val="32"/>
        </w:rPr>
        <w:t>1。</w:t>
      </w: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基本医疗与康复填表提示卡</w:t>
      </w:r>
    </w:p>
    <w:tbl>
      <w:tblPr>
        <w:tblStyle w:val="12"/>
        <w:tblpPr w:leftFromText="180" w:rightFromText="180" w:vertAnchor="text" w:horzAnchor="margin" w:tblpXSpec="center" w:tblpY="37"/>
        <w:tblW w:w="10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7" w:hRule="atLeast"/>
        </w:trPr>
        <w:tc>
          <w:tcPr>
            <w:tcW w:w="709" w:type="dxa"/>
            <w:vMerge w:val="restart"/>
            <w:vAlign w:val="center"/>
          </w:tcPr>
          <w:p>
            <w:pPr>
              <w:ind w:left="-107" w:leftChars="-51"/>
              <w:jc w:val="center"/>
              <w:rPr>
                <w:rFonts w:ascii="仿宋_GB2312" w:eastAsia="仿宋_GB2312"/>
                <w:sz w:val="24"/>
                <w:szCs w:val="32"/>
              </w:rPr>
            </w:pPr>
            <w:r>
              <w:rPr>
                <w:rFonts w:hint="eastAsia" w:ascii="仿宋_GB2312" w:eastAsia="仿宋_GB2312"/>
                <w:sz w:val="24"/>
                <w:szCs w:val="32"/>
              </w:rPr>
              <w:t>康复服务（R21、R22）</w:t>
            </w:r>
          </w:p>
        </w:tc>
        <w:tc>
          <w:tcPr>
            <w:tcW w:w="1100" w:type="dxa"/>
            <w:vAlign w:val="center"/>
          </w:tcPr>
          <w:p>
            <w:pPr>
              <w:jc w:val="center"/>
              <w:rPr>
                <w:rFonts w:ascii="仿宋_GB2312" w:eastAsia="仿宋_GB2312"/>
                <w:sz w:val="24"/>
                <w:szCs w:val="32"/>
              </w:rPr>
            </w:pPr>
            <w:r>
              <w:rPr>
                <w:rFonts w:hint="eastAsia" w:ascii="仿宋_GB2312" w:eastAsia="仿宋_GB2312"/>
                <w:sz w:val="24"/>
                <w:szCs w:val="32"/>
              </w:rPr>
              <w:t>视力</w:t>
            </w:r>
          </w:p>
          <w:p>
            <w:pPr>
              <w:jc w:val="center"/>
              <w:rPr>
                <w:rFonts w:ascii="仿宋_GB2312" w:eastAsia="仿宋_GB2312"/>
                <w:sz w:val="24"/>
                <w:szCs w:val="32"/>
              </w:rPr>
            </w:pPr>
            <w:r>
              <w:rPr>
                <w:rFonts w:hint="eastAsia" w:ascii="仿宋_GB2312" w:eastAsia="仿宋_GB2312"/>
                <w:sz w:val="24"/>
                <w:szCs w:val="32"/>
              </w:rPr>
              <w:t>残疾</w:t>
            </w:r>
          </w:p>
        </w:tc>
        <w:tc>
          <w:tcPr>
            <w:tcW w:w="9043" w:type="dxa"/>
            <w:vAlign w:val="center"/>
          </w:tcPr>
          <w:p>
            <w:pPr>
              <w:pStyle w:val="20"/>
              <w:numPr>
                <w:ilvl w:val="0"/>
                <w:numId w:val="1"/>
              </w:numPr>
              <w:spacing w:line="280" w:lineRule="exact"/>
              <w:ind w:firstLineChars="0"/>
              <w:jc w:val="left"/>
              <w:rPr>
                <w:rFonts w:ascii="仿宋_GB2312" w:eastAsia="仿宋_GB2312"/>
                <w:sz w:val="24"/>
                <w:szCs w:val="32"/>
              </w:rPr>
            </w:pPr>
            <w:r>
              <w:rPr>
                <w:rFonts w:hint="eastAsia" w:ascii="仿宋_GB2312" w:eastAsia="仿宋_GB2312"/>
                <w:sz w:val="24"/>
                <w:szCs w:val="32"/>
              </w:rPr>
              <w:t>康复医疗：</w:t>
            </w:r>
          </w:p>
          <w:p>
            <w:pPr>
              <w:pStyle w:val="20"/>
              <w:spacing w:line="280" w:lineRule="exact"/>
              <w:ind w:left="480" w:firstLine="0" w:firstLineChars="0"/>
              <w:jc w:val="left"/>
              <w:rPr>
                <w:rFonts w:ascii="仿宋_GB2312" w:eastAsia="仿宋_GB2312"/>
                <w:sz w:val="24"/>
                <w:szCs w:val="32"/>
              </w:rPr>
            </w:pPr>
            <w:r>
              <w:rPr>
                <w:rFonts w:hint="eastAsia" w:ascii="仿宋_GB2312" w:hAnsi="宋体" w:eastAsia="仿宋_GB2312" w:cs="宋体"/>
                <w:bCs/>
                <w:sz w:val="24"/>
              </w:rPr>
              <w:t>纳入当地基本医疗保险支付范围的视力康复医疗项目</w:t>
            </w:r>
            <w:r>
              <w:rPr>
                <w:rFonts w:hint="eastAsia" w:ascii="仿宋_GB2312" w:eastAsia="仿宋_GB2312"/>
                <w:sz w:val="24"/>
                <w:szCs w:val="32"/>
              </w:rPr>
              <w:t>。</w:t>
            </w:r>
          </w:p>
          <w:p>
            <w:pPr>
              <w:pStyle w:val="20"/>
              <w:spacing w:line="280" w:lineRule="exact"/>
              <w:ind w:left="25" w:firstLine="0" w:firstLineChars="0"/>
              <w:jc w:val="left"/>
              <w:rPr>
                <w:rFonts w:ascii="仿宋_GB2312" w:eastAsia="仿宋_GB2312"/>
                <w:sz w:val="24"/>
                <w:szCs w:val="32"/>
              </w:rPr>
            </w:pPr>
            <w:r>
              <w:rPr>
                <w:rFonts w:hint="eastAsia" w:ascii="仿宋_GB2312" w:eastAsia="仿宋_GB2312"/>
                <w:sz w:val="24"/>
                <w:szCs w:val="32"/>
              </w:rPr>
              <w:t>二、功能训练：</w:t>
            </w:r>
          </w:p>
          <w:p>
            <w:pPr>
              <w:pStyle w:val="20"/>
              <w:spacing w:line="280" w:lineRule="exact"/>
              <w:ind w:left="25" w:firstLine="424" w:firstLineChars="177"/>
              <w:jc w:val="left"/>
              <w:rPr>
                <w:rFonts w:ascii="仿宋_GB2312" w:eastAsia="仿宋_GB2312"/>
                <w:sz w:val="24"/>
                <w:szCs w:val="32"/>
              </w:rPr>
            </w:pPr>
            <w:r>
              <w:rPr>
                <w:rFonts w:hint="eastAsia" w:ascii="仿宋_GB2312" w:eastAsia="仿宋_GB2312"/>
                <w:sz w:val="24"/>
                <w:szCs w:val="32"/>
              </w:rPr>
              <w:t>视功能、定向行走、</w:t>
            </w:r>
            <w:r>
              <w:rPr>
                <w:rFonts w:hint="eastAsia" w:ascii="仿宋_GB2312" w:hAnsi="宋体" w:eastAsia="仿宋_GB2312" w:cs="宋体"/>
                <w:bCs/>
                <w:sz w:val="24"/>
              </w:rPr>
              <w:t>感知觉补偿、</w:t>
            </w:r>
            <w:r>
              <w:rPr>
                <w:rFonts w:hint="eastAsia" w:ascii="仿宋_GB2312" w:eastAsia="仿宋_GB2312"/>
                <w:sz w:val="24"/>
                <w:szCs w:val="32"/>
              </w:rPr>
              <w:t>生活技能和社会适应能力等训练。</w:t>
            </w:r>
          </w:p>
          <w:p>
            <w:pPr>
              <w:spacing w:line="280" w:lineRule="exact"/>
              <w:jc w:val="left"/>
              <w:rPr>
                <w:rFonts w:ascii="仿宋_GB2312" w:eastAsia="仿宋_GB2312"/>
                <w:sz w:val="24"/>
                <w:szCs w:val="32"/>
              </w:rPr>
            </w:pPr>
            <w:r>
              <w:rPr>
                <w:rFonts w:hint="eastAsia" w:ascii="仿宋_GB2312" w:eastAsia="仿宋_GB2312"/>
                <w:sz w:val="24"/>
                <w:szCs w:val="32"/>
              </w:rPr>
              <w:t>三、辅助器具：</w:t>
            </w:r>
          </w:p>
          <w:p>
            <w:pPr>
              <w:pStyle w:val="20"/>
              <w:spacing w:line="280" w:lineRule="exact"/>
              <w:ind w:left="480" w:firstLine="0" w:firstLineChars="0"/>
              <w:jc w:val="left"/>
              <w:rPr>
                <w:rFonts w:ascii="仿宋_GB2312" w:eastAsia="仿宋_GB2312"/>
                <w:sz w:val="24"/>
                <w:szCs w:val="32"/>
              </w:rPr>
            </w:pPr>
            <w:r>
              <w:rPr>
                <w:rFonts w:hint="eastAsia" w:ascii="仿宋_GB2312" w:eastAsia="仿宋_GB2312"/>
                <w:sz w:val="24"/>
                <w:szCs w:val="32"/>
              </w:rPr>
              <w:t>助视器、盲杖等辅助器具适配、使用训练和维修。</w:t>
            </w:r>
          </w:p>
          <w:p>
            <w:pPr>
              <w:spacing w:line="280" w:lineRule="exact"/>
              <w:jc w:val="left"/>
              <w:rPr>
                <w:rFonts w:ascii="黑体" w:hAnsi="黑体" w:eastAsia="黑体" w:cs="宋体"/>
                <w:b/>
                <w:bCs/>
                <w:sz w:val="24"/>
              </w:rPr>
            </w:pPr>
            <w:r>
              <w:rPr>
                <w:rFonts w:hint="eastAsia" w:ascii="仿宋_GB2312" w:eastAsia="仿宋_GB2312"/>
                <w:sz w:val="24"/>
                <w:szCs w:val="32"/>
              </w:rPr>
              <w:t>四、支持性服务：</w:t>
            </w:r>
          </w:p>
          <w:p>
            <w:pPr>
              <w:spacing w:line="280" w:lineRule="exact"/>
              <w:ind w:left="420" w:leftChars="200"/>
              <w:jc w:val="left"/>
              <w:rPr>
                <w:rFonts w:ascii="仿宋_GB2312" w:eastAsia="仿宋_GB2312"/>
                <w:sz w:val="24"/>
                <w:szCs w:val="32"/>
              </w:rPr>
            </w:pPr>
            <w:r>
              <w:rPr>
                <w:rFonts w:hint="eastAsia" w:ascii="仿宋_GB2312" w:eastAsia="仿宋_GB2312"/>
                <w:sz w:val="24"/>
                <w:szCs w:val="32"/>
              </w:rPr>
              <w:t>康复护理、康复知识培训和专业指导、专业心理服务。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3" w:hRule="atLeast"/>
        </w:trPr>
        <w:tc>
          <w:tcPr>
            <w:tcW w:w="709" w:type="dxa"/>
            <w:vMerge w:val="continue"/>
            <w:vAlign w:val="center"/>
          </w:tcPr>
          <w:p>
            <w:pPr>
              <w:jc w:val="center"/>
              <w:rPr>
                <w:rFonts w:ascii="仿宋_GB2312" w:eastAsia="仿宋_GB2312"/>
                <w:sz w:val="24"/>
                <w:szCs w:val="32"/>
              </w:rPr>
            </w:pPr>
          </w:p>
        </w:tc>
        <w:tc>
          <w:tcPr>
            <w:tcW w:w="1100" w:type="dxa"/>
            <w:vAlign w:val="center"/>
          </w:tcPr>
          <w:p>
            <w:pPr>
              <w:jc w:val="center"/>
              <w:rPr>
                <w:rFonts w:ascii="仿宋_GB2312" w:eastAsia="仿宋_GB2312"/>
                <w:sz w:val="24"/>
                <w:szCs w:val="32"/>
              </w:rPr>
            </w:pPr>
            <w:r>
              <w:rPr>
                <w:rFonts w:hint="eastAsia" w:ascii="仿宋_GB2312" w:eastAsia="仿宋_GB2312"/>
                <w:sz w:val="24"/>
                <w:szCs w:val="32"/>
              </w:rPr>
              <w:t>听力</w:t>
            </w:r>
          </w:p>
          <w:p>
            <w:pPr>
              <w:jc w:val="center"/>
              <w:rPr>
                <w:rFonts w:ascii="仿宋_GB2312" w:eastAsia="仿宋_GB2312"/>
                <w:sz w:val="24"/>
                <w:szCs w:val="32"/>
              </w:rPr>
            </w:pPr>
            <w:r>
              <w:rPr>
                <w:rFonts w:hint="eastAsia" w:ascii="仿宋_GB2312" w:eastAsia="仿宋_GB2312"/>
                <w:sz w:val="24"/>
                <w:szCs w:val="32"/>
              </w:rPr>
              <w:t>残疾</w:t>
            </w:r>
          </w:p>
        </w:tc>
        <w:tc>
          <w:tcPr>
            <w:tcW w:w="9043" w:type="dxa"/>
            <w:vAlign w:val="center"/>
          </w:tcPr>
          <w:p>
            <w:pPr>
              <w:widowControl/>
              <w:spacing w:line="280" w:lineRule="exact"/>
              <w:jc w:val="left"/>
              <w:rPr>
                <w:rFonts w:ascii="仿宋_GB2312" w:eastAsia="仿宋_GB2312"/>
                <w:sz w:val="24"/>
                <w:szCs w:val="32"/>
              </w:rPr>
            </w:pPr>
            <w:r>
              <w:rPr>
                <w:rFonts w:hint="eastAsia" w:ascii="仿宋_GB2312" w:eastAsia="仿宋_GB2312"/>
                <w:sz w:val="24"/>
                <w:szCs w:val="32"/>
              </w:rPr>
              <w:t>一、康复医疗：</w:t>
            </w:r>
          </w:p>
          <w:p>
            <w:pPr>
              <w:widowControl/>
              <w:spacing w:line="280" w:lineRule="exact"/>
              <w:ind w:firstLine="480" w:firstLineChars="200"/>
              <w:jc w:val="left"/>
              <w:rPr>
                <w:rFonts w:ascii="仿宋_GB2312" w:eastAsia="仿宋_GB2312"/>
                <w:sz w:val="24"/>
                <w:szCs w:val="32"/>
              </w:rPr>
            </w:pPr>
            <w:r>
              <w:rPr>
                <w:rFonts w:hint="eastAsia" w:ascii="仿宋_GB2312" w:hAnsi="宋体" w:eastAsia="仿宋_GB2312" w:cs="宋体"/>
                <w:bCs/>
                <w:sz w:val="24"/>
              </w:rPr>
              <w:t>人工耳蜗植入手术及纳入当地基本医疗保险支付范围的听力康复医疗项目。</w:t>
            </w:r>
          </w:p>
          <w:p>
            <w:pPr>
              <w:spacing w:line="280" w:lineRule="exact"/>
              <w:jc w:val="left"/>
              <w:rPr>
                <w:rFonts w:ascii="仿宋_GB2312" w:hAnsi="宋体" w:eastAsia="仿宋_GB2312" w:cs="宋体"/>
                <w:bCs/>
                <w:sz w:val="24"/>
              </w:rPr>
            </w:pPr>
            <w:r>
              <w:rPr>
                <w:rFonts w:hint="eastAsia" w:ascii="仿宋_GB2312" w:eastAsia="仿宋_GB2312"/>
                <w:sz w:val="24"/>
                <w:szCs w:val="32"/>
              </w:rPr>
              <w:t>二、康复训练：</w:t>
            </w:r>
          </w:p>
          <w:p>
            <w:pPr>
              <w:spacing w:line="280" w:lineRule="exact"/>
              <w:ind w:firstLine="480" w:firstLineChars="200"/>
              <w:jc w:val="left"/>
              <w:rPr>
                <w:rFonts w:ascii="仿宋_GB2312" w:eastAsia="仿宋_GB2312"/>
                <w:sz w:val="24"/>
                <w:szCs w:val="32"/>
              </w:rPr>
            </w:pPr>
            <w:r>
              <w:rPr>
                <w:rFonts w:hint="eastAsia" w:ascii="仿宋_GB2312" w:eastAsia="仿宋_GB2312"/>
                <w:sz w:val="24"/>
                <w:szCs w:val="32"/>
              </w:rPr>
              <w:t>听觉言语功能训练。</w:t>
            </w:r>
          </w:p>
          <w:p>
            <w:pPr>
              <w:widowControl/>
              <w:spacing w:line="280" w:lineRule="exact"/>
              <w:jc w:val="left"/>
              <w:rPr>
                <w:rFonts w:ascii="仿宋_GB2312" w:eastAsia="仿宋_GB2312"/>
                <w:sz w:val="24"/>
                <w:szCs w:val="32"/>
              </w:rPr>
            </w:pPr>
            <w:r>
              <w:rPr>
                <w:rFonts w:hint="eastAsia" w:ascii="仿宋_GB2312" w:eastAsia="仿宋_GB2312"/>
                <w:sz w:val="24"/>
                <w:szCs w:val="32"/>
              </w:rPr>
              <w:t>三、辅助器具：</w:t>
            </w:r>
          </w:p>
          <w:p>
            <w:pPr>
              <w:widowControl/>
              <w:spacing w:line="280" w:lineRule="exact"/>
              <w:ind w:firstLine="480" w:firstLineChars="200"/>
              <w:jc w:val="left"/>
              <w:rPr>
                <w:rFonts w:ascii="仿宋_GB2312" w:hAnsi="宋体" w:eastAsia="仿宋_GB2312" w:cs="宋体"/>
                <w:bCs/>
                <w:sz w:val="24"/>
              </w:rPr>
            </w:pPr>
            <w:r>
              <w:rPr>
                <w:rFonts w:hint="eastAsia" w:ascii="仿宋_GB2312" w:hAnsi="宋体" w:eastAsia="仿宋_GB2312" w:cs="宋体"/>
                <w:bCs/>
                <w:sz w:val="24"/>
              </w:rPr>
              <w:t>1.人工耳蜗、助听器适配、使用指导</w:t>
            </w:r>
            <w:r>
              <w:rPr>
                <w:rFonts w:hint="eastAsia" w:ascii="仿宋_GB2312" w:eastAsia="仿宋_GB2312"/>
                <w:sz w:val="24"/>
                <w:szCs w:val="32"/>
              </w:rPr>
              <w:t>和维修；</w:t>
            </w:r>
          </w:p>
          <w:p>
            <w:pPr>
              <w:widowControl/>
              <w:spacing w:line="280" w:lineRule="exact"/>
              <w:ind w:firstLine="480" w:firstLineChars="200"/>
              <w:jc w:val="left"/>
              <w:rPr>
                <w:rFonts w:ascii="仿宋_GB2312" w:eastAsia="仿宋_GB2312"/>
                <w:sz w:val="24"/>
                <w:szCs w:val="32"/>
              </w:rPr>
            </w:pPr>
            <w:r>
              <w:rPr>
                <w:rFonts w:hint="eastAsia" w:ascii="仿宋_GB2312" w:hAnsi="宋体" w:eastAsia="仿宋_GB2312" w:cs="宋体"/>
                <w:bCs/>
                <w:sz w:val="24"/>
              </w:rPr>
              <w:t>2.耳模、电池等助听器辅助材料。</w:t>
            </w:r>
          </w:p>
          <w:p>
            <w:pPr>
              <w:spacing w:line="280" w:lineRule="exact"/>
              <w:jc w:val="left"/>
              <w:rPr>
                <w:rFonts w:ascii="仿宋_GB2312" w:eastAsia="仿宋_GB2312"/>
                <w:sz w:val="24"/>
                <w:szCs w:val="32"/>
              </w:rPr>
            </w:pPr>
            <w:r>
              <w:rPr>
                <w:rFonts w:hint="eastAsia" w:ascii="仿宋_GB2312" w:eastAsia="仿宋_GB2312"/>
                <w:sz w:val="24"/>
                <w:szCs w:val="32"/>
              </w:rPr>
              <w:t>四、支持性服务：</w:t>
            </w:r>
          </w:p>
          <w:p>
            <w:pPr>
              <w:spacing w:line="280" w:lineRule="exact"/>
              <w:ind w:left="420" w:leftChars="200"/>
              <w:jc w:val="left"/>
              <w:rPr>
                <w:rFonts w:ascii="仿宋_GB2312" w:hAnsi="宋体" w:eastAsia="仿宋_GB2312" w:cs="宋体"/>
                <w:bCs/>
                <w:sz w:val="24"/>
              </w:rPr>
            </w:pPr>
            <w:r>
              <w:rPr>
                <w:rFonts w:hint="eastAsia" w:ascii="仿宋_GB2312" w:eastAsia="仿宋_GB2312"/>
                <w:sz w:val="24"/>
                <w:szCs w:val="32"/>
              </w:rPr>
              <w:t>康复护理、康复知识培训和专业指导、专业心理服务。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7" w:hRule="atLeast"/>
        </w:trPr>
        <w:tc>
          <w:tcPr>
            <w:tcW w:w="709" w:type="dxa"/>
            <w:vMerge w:val="continue"/>
            <w:vAlign w:val="center"/>
          </w:tcPr>
          <w:p>
            <w:pPr>
              <w:jc w:val="center"/>
              <w:rPr>
                <w:rFonts w:ascii="仿宋_GB2312" w:eastAsia="仿宋_GB2312"/>
                <w:sz w:val="24"/>
                <w:szCs w:val="32"/>
              </w:rPr>
            </w:pPr>
          </w:p>
        </w:tc>
        <w:tc>
          <w:tcPr>
            <w:tcW w:w="1100" w:type="dxa"/>
            <w:vAlign w:val="center"/>
          </w:tcPr>
          <w:p>
            <w:pPr>
              <w:jc w:val="center"/>
              <w:rPr>
                <w:rFonts w:ascii="仿宋_GB2312" w:eastAsia="仿宋_GB2312"/>
                <w:sz w:val="24"/>
                <w:szCs w:val="32"/>
              </w:rPr>
            </w:pPr>
            <w:r>
              <w:rPr>
                <w:rFonts w:hint="eastAsia" w:ascii="仿宋_GB2312" w:eastAsia="仿宋_GB2312"/>
                <w:sz w:val="24"/>
                <w:szCs w:val="32"/>
              </w:rPr>
              <w:t>肢体</w:t>
            </w:r>
          </w:p>
          <w:p>
            <w:pPr>
              <w:jc w:val="center"/>
              <w:rPr>
                <w:rFonts w:ascii="仿宋_GB2312" w:eastAsia="仿宋_GB2312"/>
                <w:sz w:val="24"/>
                <w:szCs w:val="32"/>
              </w:rPr>
            </w:pPr>
            <w:r>
              <w:rPr>
                <w:rFonts w:hint="eastAsia" w:ascii="仿宋_GB2312" w:eastAsia="仿宋_GB2312"/>
                <w:sz w:val="24"/>
                <w:szCs w:val="32"/>
              </w:rPr>
              <w:t>残疾</w:t>
            </w:r>
          </w:p>
        </w:tc>
        <w:tc>
          <w:tcPr>
            <w:tcW w:w="9043" w:type="dxa"/>
            <w:vAlign w:val="center"/>
          </w:tcPr>
          <w:p>
            <w:pPr>
              <w:pStyle w:val="20"/>
              <w:numPr>
                <w:ilvl w:val="0"/>
                <w:numId w:val="2"/>
              </w:numPr>
              <w:spacing w:line="280" w:lineRule="exact"/>
              <w:ind w:firstLineChars="0"/>
              <w:jc w:val="left"/>
              <w:rPr>
                <w:rFonts w:ascii="仿宋_GB2312" w:eastAsia="仿宋_GB2312"/>
                <w:sz w:val="24"/>
                <w:szCs w:val="32"/>
              </w:rPr>
            </w:pPr>
            <w:r>
              <w:rPr>
                <w:rFonts w:hint="eastAsia" w:ascii="仿宋_GB2312" w:eastAsia="仿宋_GB2312"/>
                <w:sz w:val="24"/>
                <w:szCs w:val="32"/>
              </w:rPr>
              <w:t>康复医疗：</w:t>
            </w:r>
          </w:p>
          <w:p>
            <w:pPr>
              <w:widowControl/>
              <w:spacing w:line="280" w:lineRule="exact"/>
              <w:ind w:left="420" w:leftChars="200"/>
              <w:jc w:val="left"/>
              <w:rPr>
                <w:rFonts w:ascii="仿宋_GB2312" w:hAnsi="宋体" w:eastAsia="仿宋_GB2312" w:cs="宋体"/>
                <w:bCs/>
                <w:sz w:val="24"/>
              </w:rPr>
            </w:pPr>
            <w:r>
              <w:rPr>
                <w:rFonts w:hint="eastAsia" w:ascii="仿宋_GB2312" w:hAnsi="宋体" w:eastAsia="仿宋_GB2312" w:cs="宋体"/>
                <w:bCs/>
                <w:sz w:val="24"/>
              </w:rPr>
              <w:t>1.先天性马蹄内翻足等足畸形、脑瘫导致严重痉挛、肌腱挛缩、关节畸形及脱位等矫治手术；</w:t>
            </w:r>
          </w:p>
          <w:p>
            <w:pPr>
              <w:spacing w:line="280" w:lineRule="exact"/>
              <w:ind w:firstLine="480" w:firstLineChars="200"/>
              <w:jc w:val="left"/>
              <w:rPr>
                <w:rFonts w:ascii="仿宋_GB2312" w:hAnsi="宋体" w:eastAsia="仿宋_GB2312" w:cs="宋体"/>
                <w:bCs/>
                <w:sz w:val="24"/>
              </w:rPr>
            </w:pPr>
            <w:r>
              <w:rPr>
                <w:rFonts w:hint="eastAsia" w:ascii="仿宋_GB2312" w:hAnsi="宋体" w:eastAsia="仿宋_GB2312" w:cs="宋体"/>
                <w:bCs/>
                <w:sz w:val="24"/>
              </w:rPr>
              <w:t>2.其它纳入当地基本医疗保险支付范围的肢体康复医疗项目。</w:t>
            </w:r>
          </w:p>
          <w:p>
            <w:pPr>
              <w:spacing w:line="280" w:lineRule="exact"/>
              <w:jc w:val="left"/>
              <w:rPr>
                <w:rFonts w:ascii="仿宋_GB2312" w:eastAsia="仿宋_GB2312"/>
                <w:sz w:val="24"/>
                <w:szCs w:val="32"/>
              </w:rPr>
            </w:pPr>
            <w:r>
              <w:rPr>
                <w:rFonts w:hint="eastAsia" w:ascii="仿宋_GB2312" w:hAnsi="宋体" w:eastAsia="仿宋_GB2312" w:cs="宋体"/>
                <w:bCs/>
                <w:sz w:val="24"/>
              </w:rPr>
              <w:t>二、康复</w:t>
            </w:r>
            <w:r>
              <w:rPr>
                <w:rFonts w:hint="eastAsia" w:ascii="仿宋_GB2312" w:eastAsia="仿宋_GB2312"/>
                <w:sz w:val="24"/>
                <w:szCs w:val="32"/>
              </w:rPr>
              <w:t>训练：</w:t>
            </w:r>
          </w:p>
          <w:p>
            <w:pPr>
              <w:spacing w:line="280" w:lineRule="exact"/>
              <w:ind w:left="420" w:leftChars="200"/>
              <w:jc w:val="left"/>
              <w:rPr>
                <w:rFonts w:ascii="仿宋_GB2312" w:eastAsia="仿宋_GB2312"/>
                <w:sz w:val="24"/>
                <w:szCs w:val="32"/>
              </w:rPr>
            </w:pPr>
            <w:r>
              <w:rPr>
                <w:rFonts w:hint="eastAsia" w:ascii="仿宋_GB2312" w:hAnsi="宋体" w:eastAsia="仿宋_GB2312" w:cs="宋体"/>
                <w:bCs/>
                <w:sz w:val="24"/>
              </w:rPr>
              <w:t>运动功能、认知能力、语言能力、生活自理和社会适应能力、日常生活能力、体能等训练</w:t>
            </w:r>
            <w:r>
              <w:rPr>
                <w:rFonts w:hint="eastAsia" w:ascii="仿宋_GB2312" w:eastAsia="仿宋_GB2312"/>
                <w:sz w:val="24"/>
                <w:szCs w:val="32"/>
              </w:rPr>
              <w:t>。</w:t>
            </w:r>
          </w:p>
          <w:p>
            <w:pPr>
              <w:spacing w:line="280" w:lineRule="exact"/>
              <w:jc w:val="left"/>
              <w:rPr>
                <w:rFonts w:ascii="仿宋_GB2312" w:eastAsia="仿宋_GB2312"/>
                <w:sz w:val="24"/>
                <w:szCs w:val="32"/>
              </w:rPr>
            </w:pPr>
            <w:r>
              <w:rPr>
                <w:rFonts w:hint="eastAsia" w:ascii="仿宋_GB2312" w:eastAsia="仿宋_GB2312"/>
                <w:sz w:val="24"/>
                <w:szCs w:val="32"/>
              </w:rPr>
              <w:t>三、辅助器具：</w:t>
            </w:r>
          </w:p>
          <w:p>
            <w:pPr>
              <w:spacing w:line="280" w:lineRule="exact"/>
              <w:ind w:left="420" w:leftChars="200"/>
              <w:jc w:val="left"/>
              <w:rPr>
                <w:rFonts w:ascii="仿宋_GB2312" w:eastAsia="仿宋_GB2312"/>
                <w:b/>
                <w:sz w:val="24"/>
                <w:szCs w:val="32"/>
                <w:u w:val="single"/>
              </w:rPr>
            </w:pPr>
            <w:r>
              <w:rPr>
                <w:rFonts w:hint="eastAsia" w:ascii="仿宋_GB2312" w:hAnsi="宋体" w:eastAsia="仿宋_GB2312" w:cs="宋体"/>
                <w:bCs/>
                <w:sz w:val="24"/>
              </w:rPr>
              <w:t>假肢、矫形器、轮椅、助行器具、坐姿椅、站立架、生活自助具、护理等基本型辅助器具适配、使用训练和维修。</w:t>
            </w:r>
          </w:p>
          <w:p>
            <w:pPr>
              <w:spacing w:line="280" w:lineRule="exact"/>
              <w:jc w:val="left"/>
              <w:rPr>
                <w:rFonts w:ascii="仿宋_GB2312" w:eastAsia="仿宋_GB2312"/>
                <w:b/>
                <w:sz w:val="24"/>
                <w:szCs w:val="32"/>
                <w:u w:val="single"/>
              </w:rPr>
            </w:pPr>
            <w:r>
              <w:rPr>
                <w:rFonts w:hint="eastAsia" w:ascii="仿宋_GB2312" w:eastAsia="仿宋_GB2312"/>
                <w:sz w:val="24"/>
                <w:szCs w:val="32"/>
              </w:rPr>
              <w:t>四、支持性服务：</w:t>
            </w:r>
          </w:p>
          <w:p>
            <w:pPr>
              <w:spacing w:line="280" w:lineRule="exact"/>
              <w:ind w:left="420" w:leftChars="200"/>
              <w:jc w:val="left"/>
              <w:rPr>
                <w:rFonts w:ascii="仿宋_GB2312" w:eastAsia="仿宋_GB2312"/>
                <w:sz w:val="24"/>
                <w:szCs w:val="32"/>
              </w:rPr>
            </w:pPr>
            <w:r>
              <w:rPr>
                <w:rFonts w:hint="eastAsia" w:ascii="仿宋_GB2312" w:eastAsia="仿宋_GB2312"/>
                <w:sz w:val="24"/>
                <w:szCs w:val="32"/>
              </w:rPr>
              <w:t>康复护理、康复知识培训和专业指导、专业心理服务。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8" w:hRule="atLeast"/>
        </w:trPr>
        <w:tc>
          <w:tcPr>
            <w:tcW w:w="709" w:type="dxa"/>
            <w:vMerge w:val="continue"/>
            <w:vAlign w:val="center"/>
          </w:tcPr>
          <w:p>
            <w:pPr>
              <w:jc w:val="center"/>
              <w:rPr>
                <w:rFonts w:ascii="仿宋_GB2312" w:eastAsia="仿宋_GB2312"/>
                <w:sz w:val="24"/>
                <w:szCs w:val="32"/>
              </w:rPr>
            </w:pPr>
          </w:p>
        </w:tc>
        <w:tc>
          <w:tcPr>
            <w:tcW w:w="1100" w:type="dxa"/>
            <w:vAlign w:val="center"/>
          </w:tcPr>
          <w:p>
            <w:pPr>
              <w:jc w:val="center"/>
              <w:rPr>
                <w:rFonts w:ascii="仿宋_GB2312" w:eastAsia="仿宋_GB2312"/>
                <w:sz w:val="24"/>
                <w:szCs w:val="32"/>
              </w:rPr>
            </w:pPr>
            <w:r>
              <w:rPr>
                <w:rFonts w:hint="eastAsia" w:ascii="仿宋_GB2312" w:eastAsia="仿宋_GB2312"/>
                <w:sz w:val="24"/>
                <w:szCs w:val="32"/>
              </w:rPr>
              <w:t>智力</w:t>
            </w:r>
          </w:p>
          <w:p>
            <w:pPr>
              <w:jc w:val="center"/>
              <w:rPr>
                <w:rFonts w:ascii="仿宋_GB2312" w:eastAsia="仿宋_GB2312"/>
                <w:sz w:val="24"/>
                <w:szCs w:val="32"/>
              </w:rPr>
            </w:pPr>
            <w:r>
              <w:rPr>
                <w:rFonts w:hint="eastAsia" w:ascii="仿宋_GB2312" w:eastAsia="仿宋_GB2312"/>
                <w:sz w:val="24"/>
                <w:szCs w:val="32"/>
              </w:rPr>
              <w:t>残疾</w:t>
            </w:r>
          </w:p>
        </w:tc>
        <w:tc>
          <w:tcPr>
            <w:tcW w:w="9043" w:type="dxa"/>
            <w:vAlign w:val="center"/>
          </w:tcPr>
          <w:p>
            <w:pPr>
              <w:spacing w:line="280" w:lineRule="exact"/>
              <w:jc w:val="left"/>
              <w:rPr>
                <w:rFonts w:ascii="仿宋_GB2312" w:eastAsia="仿宋_GB2312"/>
                <w:sz w:val="24"/>
                <w:szCs w:val="32"/>
              </w:rPr>
            </w:pPr>
            <w:r>
              <w:rPr>
                <w:rFonts w:hint="eastAsia" w:ascii="仿宋_GB2312" w:eastAsia="仿宋_GB2312"/>
                <w:sz w:val="24"/>
                <w:szCs w:val="32"/>
              </w:rPr>
              <w:t>一、康复医疗：</w:t>
            </w:r>
            <w:r>
              <w:rPr>
                <w:rFonts w:hint="eastAsia" w:ascii="仿宋_GB2312" w:hAnsi="宋体" w:eastAsia="仿宋_GB2312" w:cs="宋体"/>
                <w:bCs/>
                <w:sz w:val="24"/>
              </w:rPr>
              <w:t>纳入当地基本医疗保险支付范围的智力康复医疗项目。</w:t>
            </w:r>
          </w:p>
          <w:p>
            <w:pPr>
              <w:spacing w:line="280" w:lineRule="exact"/>
              <w:jc w:val="left"/>
              <w:rPr>
                <w:rFonts w:ascii="仿宋_GB2312" w:eastAsia="仿宋_GB2312"/>
                <w:sz w:val="24"/>
                <w:szCs w:val="32"/>
              </w:rPr>
            </w:pPr>
            <w:r>
              <w:rPr>
                <w:rFonts w:hint="eastAsia" w:ascii="仿宋_GB2312" w:eastAsia="仿宋_GB2312"/>
                <w:sz w:val="24"/>
                <w:szCs w:val="32"/>
              </w:rPr>
              <w:t>二、康复训练：</w:t>
            </w:r>
          </w:p>
          <w:p>
            <w:pPr>
              <w:pStyle w:val="20"/>
              <w:spacing w:line="280" w:lineRule="exact"/>
              <w:ind w:left="480" w:firstLine="0" w:firstLineChars="0"/>
              <w:jc w:val="left"/>
              <w:rPr>
                <w:rFonts w:ascii="仿宋_GB2312" w:hAnsi="宋体" w:eastAsia="仿宋_GB2312" w:cs="宋体"/>
                <w:bCs/>
                <w:sz w:val="24"/>
              </w:rPr>
            </w:pPr>
            <w:r>
              <w:rPr>
                <w:rFonts w:hint="eastAsia" w:ascii="仿宋_GB2312" w:hAnsi="宋体" w:eastAsia="仿宋_GB2312" w:cs="宋体"/>
                <w:bCs/>
                <w:sz w:val="24"/>
              </w:rPr>
              <w:t>认知、日常生活能力、社会适应能力、职业康复等训练。</w:t>
            </w:r>
          </w:p>
          <w:p>
            <w:pPr>
              <w:spacing w:line="280" w:lineRule="exact"/>
              <w:jc w:val="left"/>
              <w:rPr>
                <w:rFonts w:ascii="仿宋_GB2312" w:eastAsia="仿宋_GB2312"/>
                <w:sz w:val="24"/>
                <w:szCs w:val="32"/>
              </w:rPr>
            </w:pPr>
            <w:r>
              <w:rPr>
                <w:rFonts w:hint="eastAsia" w:ascii="仿宋_GB2312" w:eastAsia="仿宋_GB2312"/>
                <w:sz w:val="24"/>
                <w:szCs w:val="32"/>
              </w:rPr>
              <w:t>三、支持性服务：</w:t>
            </w:r>
          </w:p>
          <w:p>
            <w:pPr>
              <w:spacing w:line="280" w:lineRule="exact"/>
              <w:ind w:left="420" w:leftChars="200"/>
              <w:jc w:val="left"/>
              <w:rPr>
                <w:rFonts w:ascii="仿宋_GB2312" w:eastAsia="仿宋_GB2312"/>
                <w:sz w:val="24"/>
                <w:szCs w:val="32"/>
              </w:rPr>
            </w:pPr>
            <w:r>
              <w:rPr>
                <w:rFonts w:hint="eastAsia" w:ascii="仿宋_GB2312" w:eastAsia="仿宋_GB2312"/>
                <w:sz w:val="24"/>
                <w:szCs w:val="32"/>
              </w:rPr>
              <w:t>康复护理、康复知识培训和专业指导、专业心理服务。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8" w:hRule="atLeast"/>
        </w:trPr>
        <w:tc>
          <w:tcPr>
            <w:tcW w:w="709" w:type="dxa"/>
            <w:vMerge w:val="continue"/>
            <w:vAlign w:val="center"/>
          </w:tcPr>
          <w:p>
            <w:pPr>
              <w:jc w:val="center"/>
              <w:rPr>
                <w:rFonts w:ascii="仿宋_GB2312" w:eastAsia="仿宋_GB2312"/>
                <w:sz w:val="24"/>
                <w:szCs w:val="32"/>
              </w:rPr>
            </w:pPr>
          </w:p>
        </w:tc>
        <w:tc>
          <w:tcPr>
            <w:tcW w:w="1100" w:type="dxa"/>
            <w:vAlign w:val="center"/>
          </w:tcPr>
          <w:p>
            <w:pPr>
              <w:rPr>
                <w:rFonts w:ascii="仿宋_GB2312" w:eastAsia="仿宋_GB2312"/>
                <w:sz w:val="24"/>
                <w:szCs w:val="32"/>
              </w:rPr>
            </w:pPr>
            <w:r>
              <w:rPr>
                <w:rFonts w:hint="eastAsia" w:ascii="仿宋_GB2312" w:eastAsia="仿宋_GB2312"/>
                <w:sz w:val="24"/>
                <w:szCs w:val="32"/>
              </w:rPr>
              <w:t>精神</w:t>
            </w:r>
          </w:p>
          <w:p>
            <w:pPr>
              <w:rPr>
                <w:rFonts w:ascii="仿宋_GB2312" w:eastAsia="仿宋_GB2312"/>
                <w:sz w:val="24"/>
                <w:szCs w:val="32"/>
              </w:rPr>
            </w:pPr>
            <w:r>
              <w:rPr>
                <w:rFonts w:hint="eastAsia" w:ascii="仿宋_GB2312" w:eastAsia="仿宋_GB2312"/>
                <w:sz w:val="24"/>
                <w:szCs w:val="32"/>
              </w:rPr>
              <w:t>残疾</w:t>
            </w:r>
          </w:p>
        </w:tc>
        <w:tc>
          <w:tcPr>
            <w:tcW w:w="9043" w:type="dxa"/>
            <w:vAlign w:val="center"/>
          </w:tcPr>
          <w:p>
            <w:pPr>
              <w:pStyle w:val="20"/>
              <w:numPr>
                <w:ilvl w:val="0"/>
                <w:numId w:val="3"/>
              </w:numPr>
              <w:spacing w:line="280" w:lineRule="exact"/>
              <w:ind w:firstLineChars="0"/>
              <w:jc w:val="left"/>
              <w:rPr>
                <w:rFonts w:ascii="仿宋_GB2312" w:eastAsia="仿宋_GB2312"/>
                <w:sz w:val="24"/>
                <w:szCs w:val="32"/>
              </w:rPr>
            </w:pPr>
            <w:r>
              <w:rPr>
                <w:rFonts w:hint="eastAsia" w:ascii="仿宋_GB2312" w:eastAsia="仿宋_GB2312"/>
                <w:sz w:val="24"/>
                <w:szCs w:val="32"/>
              </w:rPr>
              <w:t>康复医疗：</w:t>
            </w:r>
            <w:r>
              <w:rPr>
                <w:rFonts w:hint="eastAsia" w:ascii="仿宋_GB2312" w:hAnsi="宋体" w:eastAsia="仿宋_GB2312" w:cs="宋体"/>
                <w:bCs/>
                <w:sz w:val="24"/>
              </w:rPr>
              <w:t>纳入当地基本医疗保险支付范围的精神康复医疗项目（含药物、住院治疗）。</w:t>
            </w:r>
          </w:p>
          <w:p>
            <w:pPr>
              <w:pStyle w:val="20"/>
              <w:numPr>
                <w:ilvl w:val="0"/>
                <w:numId w:val="3"/>
              </w:numPr>
              <w:spacing w:line="280" w:lineRule="exact"/>
              <w:ind w:firstLineChars="0"/>
              <w:jc w:val="left"/>
              <w:rPr>
                <w:rFonts w:ascii="仿宋_GB2312" w:eastAsia="仿宋_GB2312"/>
                <w:sz w:val="24"/>
                <w:szCs w:val="32"/>
              </w:rPr>
            </w:pPr>
            <w:r>
              <w:rPr>
                <w:rFonts w:hint="eastAsia" w:ascii="仿宋_GB2312" w:eastAsia="仿宋_GB2312"/>
                <w:sz w:val="24"/>
                <w:szCs w:val="32"/>
              </w:rPr>
              <w:t>康复训练：</w:t>
            </w:r>
          </w:p>
          <w:p>
            <w:pPr>
              <w:pStyle w:val="20"/>
              <w:spacing w:line="280" w:lineRule="exact"/>
              <w:ind w:left="480" w:firstLine="0" w:firstLineChars="0"/>
              <w:jc w:val="left"/>
              <w:rPr>
                <w:rFonts w:ascii="仿宋_GB2312" w:hAnsi="宋体" w:eastAsia="仿宋_GB2312" w:cs="宋体"/>
                <w:bCs/>
                <w:sz w:val="24"/>
              </w:rPr>
            </w:pPr>
            <w:r>
              <w:rPr>
                <w:rFonts w:hint="eastAsia" w:ascii="仿宋_GB2312" w:hAnsi="宋体" w:eastAsia="仿宋_GB2312" w:cs="宋体"/>
                <w:bCs/>
                <w:sz w:val="24"/>
              </w:rPr>
              <w:t>沟通和社交能力、日常生活能力、情绪和行为调控、职业康复、工（农、娱）疗和社会适应能力等训练。</w:t>
            </w:r>
          </w:p>
          <w:p>
            <w:pPr>
              <w:pStyle w:val="20"/>
              <w:numPr>
                <w:ilvl w:val="0"/>
                <w:numId w:val="3"/>
              </w:numPr>
              <w:spacing w:line="280" w:lineRule="exact"/>
              <w:ind w:firstLineChars="0"/>
              <w:jc w:val="left"/>
              <w:rPr>
                <w:rFonts w:ascii="仿宋_GB2312" w:eastAsia="仿宋_GB2312"/>
                <w:sz w:val="24"/>
                <w:szCs w:val="32"/>
              </w:rPr>
            </w:pPr>
            <w:r>
              <w:rPr>
                <w:rFonts w:hint="eastAsia" w:ascii="仿宋_GB2312" w:eastAsia="仿宋_GB2312"/>
                <w:sz w:val="24"/>
                <w:szCs w:val="32"/>
              </w:rPr>
              <w:t>支持性服务：</w:t>
            </w:r>
          </w:p>
          <w:p>
            <w:pPr>
              <w:pStyle w:val="20"/>
              <w:spacing w:line="280" w:lineRule="exact"/>
              <w:ind w:left="480" w:firstLine="0" w:firstLineChars="0"/>
              <w:jc w:val="left"/>
              <w:rPr>
                <w:rFonts w:ascii="仿宋_GB2312" w:eastAsia="仿宋_GB2312"/>
                <w:sz w:val="24"/>
                <w:szCs w:val="32"/>
              </w:rPr>
            </w:pPr>
            <w:r>
              <w:rPr>
                <w:rFonts w:hint="eastAsia" w:ascii="仿宋_GB2312" w:eastAsia="仿宋_GB2312"/>
                <w:sz w:val="24"/>
                <w:szCs w:val="32"/>
              </w:rPr>
              <w:t>康复护理、康复知识培训和专业指导、专业心理服务。</w:t>
            </w:r>
          </w:p>
        </w:tc>
      </w:tr>
    </w:tbl>
    <w:p>
      <w:pPr>
        <w:spacing w:line="360" w:lineRule="exact"/>
        <w:jc w:val="left"/>
        <w:rPr>
          <w:rFonts w:ascii="黑体" w:hAnsi="黑体" w:eastAsia="黑体"/>
          <w:sz w:val="32"/>
          <w:szCs w:val="32"/>
        </w:rPr>
      </w:pPr>
      <w:r>
        <w:rPr>
          <w:rFonts w:hint="eastAsia" w:ascii="仿宋_GB2312" w:eastAsia="仿宋_GB2312"/>
          <w:sz w:val="24"/>
          <w:szCs w:val="32"/>
        </w:rPr>
        <w:t>备注：1.残疾人获得对应残疾类别康复服务内容中任意一小项，即视为获得康复服务。2.各地要结合本地残疾人基本康复服务目录，将新增项目添加到康复医疗、康复训练、辅助器具、支持性服务等各类康复服务中。</w:t>
      </w:r>
    </w:p>
    <w:p>
      <w:pPr>
        <w:snapToGrid w:val="0"/>
        <w:spacing w:line="360" w:lineRule="auto"/>
        <w:ind w:firstLine="640" w:firstLineChars="200"/>
        <w:rPr>
          <w:rFonts w:ascii="仿宋_GB2312" w:eastAsia="仿宋_GB2312"/>
          <w:sz w:val="32"/>
          <w:szCs w:val="32"/>
        </w:rPr>
      </w:pPr>
      <w:r>
        <w:rPr>
          <w:rFonts w:hint="eastAsia" w:ascii="黑体" w:hAnsi="黑体" w:eastAsia="黑体"/>
          <w:sz w:val="32"/>
          <w:szCs w:val="32"/>
        </w:rPr>
        <w:t>R23．过去一年内您家是否进行过无障碍改造：</w:t>
      </w:r>
      <w:r>
        <w:rPr>
          <w:rFonts w:hint="eastAsia" w:ascii="仿宋_GB2312" w:eastAsia="仿宋_GB2312"/>
          <w:sz w:val="32"/>
          <w:szCs w:val="32"/>
        </w:rPr>
        <w:t>指过去一年内残疾人家庭是否进行过出入口改造、卫生间改造、厨房改造、卧室改造、安装闪光门铃、可视门铃、煤气泄漏报警发声装置、读屏软件等及其他无障碍改造。</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1．“是”。只要残疾人家中进行过其中一项及以上改造内容，即选“是”。</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2．“否”。残疾人家中未进行过其中任何一项改造内容，即选“否”，并跳转R25。</w:t>
      </w:r>
    </w:p>
    <w:p>
      <w:pPr>
        <w:snapToGrid w:val="0"/>
        <w:spacing w:line="360" w:lineRule="auto"/>
        <w:ind w:firstLine="640" w:firstLineChars="200"/>
        <w:rPr>
          <w:rFonts w:ascii="仿宋_GB2312" w:eastAsia="仿宋_GB2312"/>
          <w:sz w:val="32"/>
          <w:szCs w:val="32"/>
        </w:rPr>
      </w:pPr>
      <w:r>
        <w:rPr>
          <w:rFonts w:hint="eastAsia" w:ascii="黑体" w:hAnsi="黑体" w:eastAsia="黑体"/>
          <w:sz w:val="32"/>
          <w:szCs w:val="32"/>
        </w:rPr>
        <w:t>R24.过去一年内您家进行过的无障碍改造项目：</w:t>
      </w:r>
      <w:r>
        <w:rPr>
          <w:rFonts w:hint="eastAsia" w:ascii="仿宋_GB2312" w:eastAsia="仿宋_GB2312"/>
          <w:sz w:val="32"/>
          <w:szCs w:val="32"/>
        </w:rPr>
        <w:t>此项统计了解残疾人家庭过去一年内进行过的无障碍改造内容。R23选1的填报此项,1-7项可多选。</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1．出入口改造：是指通过对残疾人家庭室外入口进行平整或坡化并设置扶手，方便乘坐轮椅残疾人、拄拐杖残疾人、视力残疾人等出入、活动。</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2．卫生间改造：是指将残疾人家庭卫生间门拓宽，地面防滑处理，蹲便器改为坐便器，安装抓杆或扶手，安装热水器、浴凳等沐浴设施，方便残疾人上厕所、洗浴。 </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3．厨房改造：是指将残疾人家庭厨房门拓宽，将厨房灶台、橱柜、洗手池等高度降低，方便乘坐轮椅残疾人操作、使用。</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4．卧室改造：是指将残疾人家庭卧室门拓宽，墙面安装抓杆或扶手，</w:t>
      </w:r>
      <w:r>
        <w:rPr>
          <w:rFonts w:hint="eastAsia" w:ascii="仿宋" w:hAnsi="仿宋" w:eastAsia="仿宋"/>
          <w:sz w:val="32"/>
          <w:szCs w:val="32"/>
        </w:rPr>
        <w:t>方便残疾人活动、休息。</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5.闪光门铃、可视门铃等：是指为听力残疾人门口安装闪光门铃或可视门铃，方便其独自在家时知道有人敲门、谁来敲门。</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煤气泄露报警发声装置、读屏软件等：煤气泄露报警发声装置是指为视力残疾人在灶台或热水器上安装燃气泄露报警发声装置，方便其在遇到燃气泄露危险时，能够及时得到语音报警信息；读屏软件是指为视力残疾人设计的安装在电脑上通过语音导航获取屏幕信息的导读软件，帮助视力残疾人操作上网。</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7.其他：是指其他方面有助于各类残疾人消除家居障碍、提高生活品质的改造以及添置适量的设施、设备和产品等。</w:t>
      </w:r>
    </w:p>
    <w:p>
      <w:pPr>
        <w:snapToGrid w:val="0"/>
        <w:spacing w:line="360" w:lineRule="auto"/>
        <w:ind w:firstLine="640" w:firstLineChars="200"/>
        <w:rPr>
          <w:rFonts w:ascii="仿宋" w:hAnsi="仿宋" w:eastAsia="仿宋"/>
          <w:sz w:val="32"/>
          <w:szCs w:val="32"/>
        </w:rPr>
      </w:pPr>
      <w:r>
        <w:rPr>
          <w:rFonts w:hint="eastAsia" w:ascii="黑体" w:hAnsi="黑体" w:eastAsia="黑体"/>
          <w:sz w:val="32"/>
          <w:szCs w:val="32"/>
        </w:rPr>
        <w:t>R25.目前您家有哪些无障碍改造需求：</w:t>
      </w:r>
      <w:r>
        <w:rPr>
          <w:rFonts w:hint="eastAsia" w:ascii="仿宋_GB2312" w:eastAsia="仿宋_GB2312"/>
          <w:sz w:val="32"/>
          <w:szCs w:val="32"/>
        </w:rPr>
        <w:t xml:space="preserve">此项统计了解残疾人家庭目前有哪些无障碍改造需求。1-7项可多选，如无需求，则选第8项。 </w:t>
      </w:r>
      <w:r>
        <w:rPr>
          <w:rFonts w:hint="eastAsia" w:ascii="仿宋" w:hAnsi="仿宋" w:eastAsia="仿宋"/>
          <w:sz w:val="32"/>
          <w:szCs w:val="32"/>
        </w:rPr>
        <w:t>1—7项同R24。</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8．无需求：是指残疾人确无对家庭无障碍改造的意愿和需求。 </w:t>
      </w:r>
    </w:p>
    <w:p>
      <w:pPr>
        <w:snapToGrid w:val="0"/>
        <w:spacing w:line="360" w:lineRule="auto"/>
        <w:ind w:firstLine="640" w:firstLineChars="200"/>
        <w:rPr>
          <w:rFonts w:ascii="仿宋_GB2312" w:eastAsia="仿宋_GB2312"/>
          <w:sz w:val="32"/>
          <w:szCs w:val="32"/>
        </w:rPr>
      </w:pPr>
      <w:r>
        <w:rPr>
          <w:rFonts w:hint="eastAsia" w:ascii="黑体" w:hAnsi="黑体" w:eastAsia="黑体"/>
          <w:sz w:val="32"/>
          <w:szCs w:val="32"/>
        </w:rPr>
        <w:t>R26．过去一年内是否经常参加文化体育活动：</w:t>
      </w:r>
      <w:r>
        <w:rPr>
          <w:rFonts w:hint="eastAsia" w:ascii="仿宋_GB2312" w:eastAsia="仿宋_GB2312"/>
          <w:sz w:val="32"/>
          <w:szCs w:val="32"/>
        </w:rPr>
        <w:t>6-69周岁填报此项。</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指的是残疾人是否参加过文化、体育方面的活动，在过去的一年时间内参加的次数能否达到10次（含10次）以上。</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理解这个指标要把握 2个关键词：“活动”和“一年内10次以上”。“活动”泛指书法、绘画、唱歌、跳舞、读书、看报、看电影、演出、逛公园、庙会、剪纸、手工</w:t>
      </w:r>
      <w:r>
        <w:rPr>
          <w:rFonts w:hint="eastAsia" w:ascii="仿宋_GB2312" w:eastAsia="仿宋_GB2312"/>
          <w:sz w:val="32"/>
          <w:szCs w:val="32"/>
          <w:lang w:eastAsia="zh-CN"/>
        </w:rPr>
        <w:t>，及</w:t>
      </w:r>
      <w:r>
        <w:rPr>
          <w:rFonts w:hint="eastAsia" w:ascii="仿宋_GB2312" w:eastAsia="仿宋_GB2312"/>
          <w:sz w:val="32"/>
          <w:szCs w:val="32"/>
        </w:rPr>
        <w:t>各种棋类、太极拳、柔力球、跑步、游泳、跳绳、飞镖、冰雪体验、旱地冰壶、康复体育进家庭等</w:t>
      </w:r>
      <w:r>
        <w:rPr>
          <w:rFonts w:hint="eastAsia" w:ascii="仿宋_GB2312" w:eastAsia="仿宋_GB2312"/>
          <w:sz w:val="32"/>
          <w:szCs w:val="32"/>
          <w:lang w:eastAsia="zh-CN"/>
        </w:rPr>
        <w:t>体育休闲娱乐和康复健身锻炼</w:t>
      </w:r>
      <w:r>
        <w:rPr>
          <w:rFonts w:hint="eastAsia" w:ascii="仿宋_GB2312" w:eastAsia="仿宋_GB2312"/>
          <w:sz w:val="32"/>
          <w:szCs w:val="32"/>
        </w:rPr>
        <w:t>活动。“一年内10次以上”表明了参加活动的频率，偶尔参加一下、看看热闹不能算经常参加。</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本题的选项两个相互排斥。如果选“是”,则R27不用填报，直接跳转到B1补充问题。</w:t>
      </w:r>
    </w:p>
    <w:p>
      <w:pPr>
        <w:snapToGrid w:val="0"/>
        <w:spacing w:line="360" w:lineRule="auto"/>
        <w:ind w:firstLine="640" w:firstLineChars="200"/>
        <w:rPr>
          <w:rFonts w:ascii="仿宋_GB2312" w:eastAsia="仿宋_GB2312"/>
          <w:sz w:val="32"/>
          <w:szCs w:val="32"/>
        </w:rPr>
      </w:pPr>
      <w:r>
        <w:rPr>
          <w:rFonts w:hint="eastAsia" w:ascii="黑体" w:hAnsi="黑体" w:eastAsia="黑体"/>
          <w:sz w:val="32"/>
          <w:szCs w:val="32"/>
        </w:rPr>
        <w:t>R27．不能经常参加文化体育活动的原因：</w:t>
      </w:r>
      <w:r>
        <w:rPr>
          <w:rFonts w:hint="eastAsia" w:ascii="仿宋_GB2312" w:eastAsia="仿宋_GB2312"/>
          <w:sz w:val="32"/>
          <w:szCs w:val="32"/>
        </w:rPr>
        <w:t>指的是在过去一年内残疾人不能参加文化、体育方面的活动的原因，或者一年内参与次数达不到10次（含 10次）以上的原因。</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填报选项有4个：“没有适合自己的活动项目”指的是残疾人没有遇到适合自身的文体活动项目或不会方法。“没有适合的场所和设施”指的是当地没有文化体育活动场所或设施，或者虽然有但存在障碍使残疾人无法参与。“没人组织指导”指的是没人组织指导残疾人参与文化体育活动。“其他”是指除上述3种情况之外的其他原因，比如活动场所离家远、自己行动不便没人接送、自己没有参与的兴趣、个人事务忙没时间参加等等。</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本题可以多选，因为残疾人不能参加文体活动的原因多种多样，往往是多种原因的叠加。</w:t>
      </w:r>
    </w:p>
    <w:p>
      <w:pPr>
        <w:snapToGrid w:val="0"/>
        <w:spacing w:line="360" w:lineRule="auto"/>
        <w:ind w:firstLine="640" w:firstLineChars="200"/>
        <w:rPr>
          <w:rFonts w:ascii="仿宋_GB2312" w:eastAsia="仿宋_GB2312"/>
          <w:sz w:val="32"/>
          <w:szCs w:val="32"/>
        </w:rPr>
      </w:pPr>
      <w:r>
        <w:rPr>
          <w:rFonts w:hint="eastAsia" w:ascii="黑体" w:hAnsi="黑体" w:eastAsia="黑体"/>
          <w:sz w:val="32"/>
          <w:szCs w:val="32"/>
        </w:rPr>
        <w:t>B1．户主信息：</w:t>
      </w:r>
      <w:r>
        <w:rPr>
          <w:rFonts w:hint="eastAsia" w:ascii="仿宋_GB2312" w:eastAsia="仿宋_GB2312"/>
          <w:sz w:val="32"/>
          <w:szCs w:val="32"/>
        </w:rPr>
        <w:t>指登记残疾人所在居民户口薄上的户主姓名和户主的身份证号码。</w:t>
      </w:r>
    </w:p>
    <w:p>
      <w:pPr>
        <w:pStyle w:val="2"/>
        <w:snapToGrid w:val="0"/>
        <w:spacing w:before="120" w:after="0" w:line="240" w:lineRule="auto"/>
        <w:jc w:val="center"/>
        <w:rPr>
          <w:rFonts w:hint="eastAsia" w:ascii="华文中宋" w:hAnsi="华文中宋" w:eastAsia="华文中宋"/>
          <w:sz w:val="44"/>
          <w:szCs w:val="44"/>
        </w:rPr>
      </w:pPr>
      <w:r>
        <w:rPr>
          <w:rFonts w:hint="eastAsia" w:ascii="华文中宋" w:hAnsi="华文中宋" w:eastAsia="华文中宋"/>
          <w:sz w:val="44"/>
          <w:szCs w:val="44"/>
        </w:rPr>
        <w:t>全国持证残疾人基本状况调查登记表</w:t>
      </w:r>
    </w:p>
    <w:p>
      <w:pPr>
        <w:pStyle w:val="2"/>
        <w:snapToGrid w:val="0"/>
        <w:spacing w:before="120" w:after="0" w:line="240" w:lineRule="auto"/>
        <w:jc w:val="center"/>
        <w:rPr>
          <w:rFonts w:hint="eastAsia" w:ascii="华文中宋" w:hAnsi="华文中宋" w:eastAsia="华文中宋" w:cs="Times New Roman"/>
          <w:b/>
          <w:bCs/>
          <w:sz w:val="44"/>
          <w:szCs w:val="44"/>
        </w:rPr>
      </w:pPr>
      <w:r>
        <w:rPr>
          <w:rFonts w:hint="eastAsia" w:ascii="华文中宋" w:hAnsi="华文中宋" w:eastAsia="华文中宋" w:cs="Times New Roman"/>
          <w:b/>
          <w:bCs/>
          <w:sz w:val="44"/>
          <w:szCs w:val="44"/>
        </w:rPr>
        <w:t>社区登记表</w:t>
      </w:r>
    </w:p>
    <w:p>
      <w:pPr>
        <w:snapToGrid w:val="0"/>
        <w:ind w:firstLine="7770" w:firstLineChars="3700"/>
        <w:rPr>
          <w:rFonts w:hint="eastAsia"/>
        </w:rPr>
      </w:pPr>
    </w:p>
    <w:p>
      <w:pPr>
        <w:snapToGrid w:val="0"/>
        <w:ind w:firstLine="5760" w:firstLineChars="3200"/>
        <w:rPr>
          <w:sz w:val="18"/>
        </w:rPr>
      </w:pPr>
      <w:r>
        <w:rPr>
          <w:rFonts w:hint="eastAsia"/>
          <w:sz w:val="18"/>
        </w:rPr>
        <w:t>表    号：</w:t>
      </w:r>
      <w:r>
        <w:rPr>
          <w:rFonts w:hint="eastAsia" w:ascii="宋体" w:hAnsi="宋体" w:cs="宋体"/>
          <w:spacing w:val="-2"/>
          <w:kern w:val="24"/>
          <w:sz w:val="18"/>
          <w:szCs w:val="18"/>
        </w:rPr>
        <w:t>动态2表</w:t>
      </w:r>
    </w:p>
    <w:p>
      <w:pPr>
        <w:spacing w:line="240" w:lineRule="exact"/>
        <w:ind w:firstLine="5760" w:firstLineChars="3200"/>
        <w:rPr>
          <w:sz w:val="18"/>
        </w:rPr>
      </w:pPr>
      <w:r>
        <w:rPr>
          <w:rFonts w:hint="eastAsia"/>
          <w:sz w:val="18"/>
        </w:rPr>
        <w:t>制定机关：中国残联</w:t>
      </w:r>
    </w:p>
    <w:p>
      <w:pPr>
        <w:spacing w:line="240" w:lineRule="exact"/>
        <w:ind w:firstLine="5760" w:firstLineChars="3200"/>
        <w:rPr>
          <w:rFonts w:ascii="宋体" w:hAnsi="宋体"/>
          <w:sz w:val="18"/>
        </w:rPr>
      </w:pPr>
      <w:r>
        <w:rPr>
          <w:rFonts w:hint="eastAsia" w:ascii="宋体" w:hAnsi="宋体"/>
          <w:sz w:val="18"/>
        </w:rPr>
        <w:t>批准机关：国家统计局</w:t>
      </w:r>
    </w:p>
    <w:p>
      <w:pPr>
        <w:snapToGrid w:val="0"/>
        <w:ind w:firstLine="5760" w:firstLineChars="3200"/>
        <w:rPr>
          <w:rFonts w:hint="eastAsia" w:ascii="宋体" w:hAnsi="宋体"/>
          <w:sz w:val="18"/>
        </w:rPr>
      </w:pPr>
      <w:r>
        <w:rPr>
          <w:rFonts w:hint="eastAsia" w:ascii="宋体" w:hAnsi="宋体"/>
          <w:sz w:val="18"/>
        </w:rPr>
        <w:t>批准文号：国统制</w:t>
      </w:r>
      <w:r>
        <w:rPr>
          <w:rFonts w:hint="eastAsia"/>
          <w:sz w:val="18"/>
          <w:lang w:val="en-US" w:eastAsia="zh-CN"/>
        </w:rPr>
        <w:t>[2024] 126号</w:t>
      </w:r>
    </w:p>
    <w:p>
      <w:pPr>
        <w:snapToGrid w:val="0"/>
        <w:ind w:firstLine="5760" w:firstLineChars="3200"/>
        <w:rPr>
          <w:rFonts w:hint="default" w:ascii="宋体" w:hAnsi="宋体" w:eastAsia="宋体"/>
          <w:sz w:val="18"/>
          <w:lang w:val="en-US" w:eastAsia="zh-CN"/>
        </w:rPr>
      </w:pPr>
      <w:r>
        <w:rPr>
          <w:rFonts w:hint="eastAsia" w:ascii="宋体" w:hAnsi="宋体"/>
          <w:sz w:val="18"/>
        </w:rPr>
        <w:t>有效期至：</w:t>
      </w:r>
      <w:r>
        <w:rPr>
          <w:rFonts w:hint="eastAsia" w:ascii="宋体" w:hAnsi="宋体" w:eastAsia="宋体" w:cs="Times New Roman"/>
          <w:sz w:val="18"/>
          <w:lang w:val="en-US" w:eastAsia="zh-CN"/>
        </w:rPr>
        <w:t>2027年7月</w:t>
      </w:r>
    </w:p>
    <w:p>
      <w:pPr>
        <w:snapToGrid w:val="0"/>
        <w:spacing w:before="156" w:beforeLines="50"/>
        <w:ind w:leftChars="-67" w:hanging="141" w:hangingChars="67"/>
        <w:rPr>
          <w:rFonts w:ascii="宋体" w:hAnsi="宋体" w:cs="宋体"/>
          <w:b/>
          <w:kern w:val="0"/>
          <w:szCs w:val="18"/>
        </w:rPr>
      </w:pPr>
      <w:r>
        <w:rPr>
          <w:rFonts w:hint="eastAsia" w:ascii="宋体" w:hAnsi="宋体" w:cs="宋体"/>
          <w:b/>
          <w:kern w:val="0"/>
          <w:szCs w:val="18"/>
        </w:rPr>
        <w:t>___________县</w:t>
      </w:r>
      <w:r>
        <w:rPr>
          <w:rFonts w:ascii="宋体" w:hAnsi="宋体" w:cs="宋体"/>
          <w:b/>
          <w:kern w:val="0"/>
          <w:szCs w:val="18"/>
        </w:rPr>
        <w:t>(</w:t>
      </w:r>
      <w:r>
        <w:rPr>
          <w:rFonts w:hint="eastAsia" w:ascii="宋体" w:hAnsi="宋体" w:cs="宋体"/>
          <w:b/>
          <w:kern w:val="0"/>
          <w:szCs w:val="18"/>
        </w:rPr>
        <w:t>区、市</w:t>
      </w:r>
      <w:r>
        <w:rPr>
          <w:rFonts w:ascii="宋体" w:hAnsi="宋体" w:cs="宋体"/>
          <w:b/>
          <w:kern w:val="0"/>
          <w:szCs w:val="18"/>
        </w:rPr>
        <w:t>)</w:t>
      </w:r>
      <w:r>
        <w:rPr>
          <w:rFonts w:hint="eastAsia" w:ascii="宋体" w:hAnsi="宋体" w:cs="宋体"/>
          <w:b/>
          <w:kern w:val="0"/>
          <w:szCs w:val="18"/>
        </w:rPr>
        <w:t>__________乡（镇、街道）___________村（社区）</w:t>
      </w:r>
    </w:p>
    <w:tbl>
      <w:tblPr>
        <w:tblStyle w:val="11"/>
        <w:tblW w:w="978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312"/>
        <w:gridCol w:w="1655"/>
        <w:gridCol w:w="411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70" w:type="dxa"/>
            <w:vMerge w:val="restart"/>
            <w:tcBorders>
              <w:left w:val="single" w:color="auto" w:sz="12" w:space="0"/>
            </w:tcBorders>
            <w:noWrap w:val="0"/>
            <w:textDirection w:val="tbRlV"/>
            <w:vAlign w:val="center"/>
          </w:tcPr>
          <w:p>
            <w:pPr>
              <w:snapToGrid w:val="0"/>
              <w:ind w:left="113" w:right="113"/>
              <w:jc w:val="center"/>
              <w:rPr>
                <w:rFonts w:ascii="宋体" w:hAnsi="宋体"/>
                <w:b/>
                <w:sz w:val="18"/>
                <w:szCs w:val="18"/>
              </w:rPr>
            </w:pPr>
            <w:r>
              <w:rPr>
                <w:rFonts w:hint="eastAsia" w:ascii="宋体" w:hAnsi="宋体"/>
                <w:b/>
                <w:sz w:val="18"/>
                <w:szCs w:val="18"/>
              </w:rPr>
              <w:t>村</w:t>
            </w:r>
            <w:r>
              <w:rPr>
                <w:rFonts w:hint="eastAsia" w:ascii="宋体" w:hAnsi="宋体" w:cs="宋体"/>
                <w:b/>
                <w:kern w:val="0"/>
                <w:sz w:val="18"/>
                <w:szCs w:val="18"/>
              </w:rPr>
              <w:t>（</w:t>
            </w:r>
            <w:r>
              <w:rPr>
                <w:rFonts w:hint="eastAsia" w:ascii="宋体" w:hAnsi="宋体"/>
                <w:b/>
                <w:sz w:val="18"/>
                <w:szCs w:val="18"/>
              </w:rPr>
              <w:t>社区</w:t>
            </w:r>
            <w:r>
              <w:rPr>
                <w:rFonts w:hint="eastAsia" w:ascii="宋体" w:hAnsi="宋体" w:cs="宋体"/>
                <w:b/>
                <w:kern w:val="0"/>
                <w:sz w:val="18"/>
                <w:szCs w:val="18"/>
              </w:rPr>
              <w:t>）</w:t>
            </w:r>
            <w:r>
              <w:rPr>
                <w:rFonts w:hint="eastAsia" w:ascii="宋体" w:hAnsi="宋体"/>
                <w:b/>
                <w:sz w:val="18"/>
                <w:szCs w:val="18"/>
              </w:rPr>
              <w:t>残疾人服务情况</w:t>
            </w:r>
          </w:p>
        </w:tc>
        <w:tc>
          <w:tcPr>
            <w:tcW w:w="3967" w:type="dxa"/>
            <w:gridSpan w:val="2"/>
            <w:tcBorders>
              <w:top w:val="single" w:color="auto" w:sz="12" w:space="0"/>
            </w:tcBorders>
            <w:noWrap w:val="0"/>
            <w:vAlign w:val="center"/>
          </w:tcPr>
          <w:p>
            <w:pPr>
              <w:snapToGrid w:val="0"/>
              <w:rPr>
                <w:rFonts w:ascii="宋体" w:hAnsi="宋体"/>
                <w:b/>
                <w:bCs/>
                <w:sz w:val="18"/>
                <w:szCs w:val="18"/>
              </w:rPr>
            </w:pPr>
            <w:r>
              <w:rPr>
                <w:rFonts w:hint="eastAsia" w:ascii="宋体" w:hAnsi="宋体" w:cs="宋体"/>
                <w:b/>
                <w:kern w:val="0"/>
                <w:sz w:val="18"/>
                <w:szCs w:val="18"/>
              </w:rPr>
              <w:t>S1.</w:t>
            </w:r>
            <w:r>
              <w:t xml:space="preserve"> </w:t>
            </w:r>
            <w:r>
              <w:rPr>
                <w:rFonts w:hint="eastAsia" w:ascii="宋体" w:hAnsi="宋体"/>
                <w:b/>
                <w:bCs/>
                <w:sz w:val="18"/>
                <w:szCs w:val="18"/>
              </w:rPr>
              <w:t>村（社区）内是否有社区康复站</w:t>
            </w:r>
          </w:p>
        </w:tc>
        <w:tc>
          <w:tcPr>
            <w:tcW w:w="5244" w:type="dxa"/>
            <w:gridSpan w:val="2"/>
            <w:tcBorders>
              <w:top w:val="single" w:color="auto" w:sz="12" w:space="0"/>
              <w:right w:val="single" w:color="auto" w:sz="12"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70" w:type="dxa"/>
            <w:vMerge w:val="continue"/>
            <w:tcBorders>
              <w:left w:val="single" w:color="auto" w:sz="12" w:space="0"/>
            </w:tcBorders>
            <w:noWrap w:val="0"/>
            <w:textDirection w:val="tbRlV"/>
            <w:vAlign w:val="center"/>
          </w:tcPr>
          <w:p>
            <w:pPr>
              <w:snapToGrid w:val="0"/>
              <w:ind w:left="113" w:right="113"/>
              <w:jc w:val="center"/>
              <w:rPr>
                <w:rFonts w:ascii="宋体" w:hAnsi="宋体"/>
                <w:b/>
                <w:sz w:val="18"/>
                <w:szCs w:val="18"/>
              </w:rPr>
            </w:pPr>
          </w:p>
        </w:tc>
        <w:tc>
          <w:tcPr>
            <w:tcW w:w="3967" w:type="dxa"/>
            <w:gridSpan w:val="2"/>
            <w:tcBorders>
              <w:top w:val="single" w:color="auto" w:sz="4" w:space="0"/>
            </w:tcBorders>
            <w:noWrap w:val="0"/>
            <w:vAlign w:val="center"/>
          </w:tcPr>
          <w:p>
            <w:pPr>
              <w:snapToGrid w:val="0"/>
              <w:rPr>
                <w:rFonts w:hint="eastAsia" w:ascii="宋体" w:hAnsi="宋体"/>
                <w:b/>
                <w:bCs/>
                <w:sz w:val="18"/>
                <w:szCs w:val="18"/>
              </w:rPr>
            </w:pPr>
            <w:r>
              <w:rPr>
                <w:rFonts w:hint="eastAsia" w:ascii="宋体" w:hAnsi="宋体"/>
                <w:b/>
                <w:bCs/>
                <w:sz w:val="18"/>
                <w:szCs w:val="18"/>
              </w:rPr>
              <w:t>S2.</w:t>
            </w:r>
            <w:r>
              <w:rPr>
                <w:rFonts w:ascii="宋体" w:hAnsi="宋体"/>
              </w:rPr>
              <w:t xml:space="preserve"> </w:t>
            </w:r>
            <w:r>
              <w:rPr>
                <w:rFonts w:hint="eastAsia" w:ascii="宋体" w:hAnsi="宋体"/>
                <w:b/>
                <w:bCs/>
                <w:sz w:val="18"/>
                <w:szCs w:val="18"/>
              </w:rPr>
              <w:t>村（社区）内是否有为残疾人服务的</w:t>
            </w:r>
          </w:p>
          <w:p>
            <w:pPr>
              <w:snapToGrid w:val="0"/>
              <w:rPr>
                <w:rFonts w:ascii="宋体" w:hAnsi="宋体"/>
              </w:rPr>
            </w:pPr>
            <w:r>
              <w:rPr>
                <w:rFonts w:hint="eastAsia" w:ascii="宋体" w:hAnsi="宋体"/>
                <w:b/>
                <w:bCs/>
                <w:sz w:val="18"/>
                <w:szCs w:val="18"/>
              </w:rPr>
              <w:t>日间照料机构</w:t>
            </w:r>
          </w:p>
        </w:tc>
        <w:tc>
          <w:tcPr>
            <w:tcW w:w="5244" w:type="dxa"/>
            <w:gridSpan w:val="2"/>
            <w:tcBorders>
              <w:top w:val="single" w:color="auto" w:sz="4" w:space="0"/>
              <w:right w:val="single" w:color="auto" w:sz="12"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70" w:type="dxa"/>
            <w:vMerge w:val="continue"/>
            <w:tcBorders>
              <w:left w:val="single" w:color="auto" w:sz="12" w:space="0"/>
            </w:tcBorders>
            <w:noWrap w:val="0"/>
            <w:vAlign w:val="center"/>
          </w:tcPr>
          <w:p>
            <w:pPr>
              <w:snapToGrid w:val="0"/>
              <w:jc w:val="center"/>
              <w:rPr>
                <w:rFonts w:ascii="宋体" w:hAnsi="宋体"/>
              </w:rPr>
            </w:pPr>
          </w:p>
        </w:tc>
        <w:tc>
          <w:tcPr>
            <w:tcW w:w="3967" w:type="dxa"/>
            <w:gridSpan w:val="2"/>
            <w:noWrap w:val="0"/>
            <w:vAlign w:val="center"/>
          </w:tcPr>
          <w:p>
            <w:pPr>
              <w:snapToGrid w:val="0"/>
              <w:ind w:left="271" w:hanging="271" w:hangingChars="150"/>
              <w:rPr>
                <w:rFonts w:hint="eastAsia" w:ascii="宋体" w:hAnsi="宋体"/>
                <w:b/>
                <w:bCs/>
                <w:sz w:val="18"/>
                <w:szCs w:val="18"/>
              </w:rPr>
            </w:pPr>
            <w:r>
              <w:rPr>
                <w:rFonts w:hint="eastAsia" w:ascii="宋体" w:hAnsi="宋体"/>
                <w:b/>
                <w:bCs/>
                <w:sz w:val="18"/>
                <w:szCs w:val="18"/>
              </w:rPr>
              <w:t>S3.</w:t>
            </w:r>
            <w:r>
              <w:rPr>
                <w:rFonts w:ascii="宋体" w:hAnsi="宋体"/>
              </w:rPr>
              <w:t xml:space="preserve"> </w:t>
            </w:r>
            <w:r>
              <w:rPr>
                <w:rFonts w:hint="eastAsia" w:ascii="宋体" w:hAnsi="宋体"/>
                <w:b/>
                <w:bCs/>
                <w:sz w:val="18"/>
                <w:szCs w:val="18"/>
              </w:rPr>
              <w:t>村（社区）内是否定期为重度残疾人提供</w:t>
            </w:r>
          </w:p>
          <w:p>
            <w:pPr>
              <w:snapToGrid w:val="0"/>
              <w:rPr>
                <w:rFonts w:ascii="宋体" w:hAnsi="宋体"/>
              </w:rPr>
            </w:pPr>
            <w:r>
              <w:rPr>
                <w:rFonts w:hint="eastAsia" w:ascii="宋体" w:hAnsi="宋体"/>
                <w:b/>
                <w:bCs/>
                <w:sz w:val="18"/>
                <w:szCs w:val="18"/>
              </w:rPr>
              <w:t>居家服务</w:t>
            </w:r>
          </w:p>
        </w:tc>
        <w:tc>
          <w:tcPr>
            <w:tcW w:w="5244" w:type="dxa"/>
            <w:gridSpan w:val="2"/>
            <w:tcBorders>
              <w:right w:val="single" w:color="auto" w:sz="12"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70" w:type="dxa"/>
            <w:vMerge w:val="continue"/>
            <w:tcBorders>
              <w:left w:val="single" w:color="auto" w:sz="12" w:space="0"/>
            </w:tcBorders>
            <w:noWrap w:val="0"/>
            <w:vAlign w:val="center"/>
          </w:tcPr>
          <w:p>
            <w:pPr>
              <w:snapToGrid w:val="0"/>
              <w:jc w:val="center"/>
              <w:rPr>
                <w:rFonts w:ascii="宋体" w:hAnsi="宋体"/>
              </w:rPr>
            </w:pPr>
          </w:p>
        </w:tc>
        <w:tc>
          <w:tcPr>
            <w:tcW w:w="3967" w:type="dxa"/>
            <w:gridSpan w:val="2"/>
            <w:noWrap w:val="0"/>
            <w:vAlign w:val="center"/>
          </w:tcPr>
          <w:p>
            <w:pPr>
              <w:snapToGrid w:val="0"/>
              <w:rPr>
                <w:rFonts w:ascii="宋体" w:hAnsi="宋体"/>
              </w:rPr>
            </w:pPr>
            <w:r>
              <w:rPr>
                <w:rFonts w:hint="eastAsia" w:ascii="宋体" w:hAnsi="宋体"/>
                <w:b/>
                <w:bCs/>
                <w:sz w:val="18"/>
                <w:szCs w:val="18"/>
              </w:rPr>
              <w:t>S4.</w:t>
            </w:r>
            <w:r>
              <w:rPr>
                <w:rFonts w:ascii="宋体" w:hAnsi="宋体"/>
              </w:rPr>
              <w:t xml:space="preserve"> </w:t>
            </w:r>
            <w:r>
              <w:rPr>
                <w:rFonts w:hint="eastAsia" w:ascii="宋体" w:hAnsi="宋体"/>
                <w:b/>
                <w:bCs/>
                <w:sz w:val="18"/>
                <w:szCs w:val="18"/>
              </w:rPr>
              <w:t>村（社区）内是否有适合残疾人的文化和体育活动场地、器材、用品并组织开展残疾人文化体育活动</w:t>
            </w:r>
          </w:p>
        </w:tc>
        <w:tc>
          <w:tcPr>
            <w:tcW w:w="5244" w:type="dxa"/>
            <w:gridSpan w:val="2"/>
            <w:tcBorders>
              <w:right w:val="single" w:color="auto" w:sz="12"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70" w:type="dxa"/>
            <w:vMerge w:val="continue"/>
            <w:tcBorders>
              <w:left w:val="single" w:color="auto" w:sz="12" w:space="0"/>
            </w:tcBorders>
            <w:noWrap w:val="0"/>
            <w:vAlign w:val="center"/>
          </w:tcPr>
          <w:p>
            <w:pPr>
              <w:snapToGrid w:val="0"/>
              <w:jc w:val="center"/>
              <w:rPr>
                <w:rFonts w:ascii="宋体" w:hAnsi="宋体"/>
              </w:rPr>
            </w:pPr>
          </w:p>
        </w:tc>
        <w:tc>
          <w:tcPr>
            <w:tcW w:w="3967" w:type="dxa"/>
            <w:gridSpan w:val="2"/>
            <w:noWrap w:val="0"/>
            <w:vAlign w:val="center"/>
          </w:tcPr>
          <w:p>
            <w:pPr>
              <w:snapToGrid w:val="0"/>
              <w:ind w:left="361" w:hanging="361" w:hangingChars="200"/>
              <w:rPr>
                <w:rFonts w:ascii="宋体" w:hAnsi="宋体"/>
              </w:rPr>
            </w:pPr>
            <w:r>
              <w:rPr>
                <w:rFonts w:hint="eastAsia" w:ascii="宋体" w:hAnsi="宋体"/>
                <w:b/>
                <w:bCs/>
                <w:sz w:val="18"/>
                <w:szCs w:val="18"/>
              </w:rPr>
              <w:t xml:space="preserve">S5. </w:t>
            </w:r>
            <w:r>
              <w:rPr>
                <w:rFonts w:hint="eastAsia" w:ascii="宋体" w:hAnsi="宋体" w:cs="宋体"/>
                <w:b/>
                <w:kern w:val="0"/>
                <w:sz w:val="18"/>
                <w:szCs w:val="18"/>
              </w:rPr>
              <w:t>村（社区）公共服务场所是否有无障碍设施</w:t>
            </w:r>
          </w:p>
        </w:tc>
        <w:tc>
          <w:tcPr>
            <w:tcW w:w="5244" w:type="dxa"/>
            <w:gridSpan w:val="2"/>
            <w:tcBorders>
              <w:right w:val="single" w:color="auto" w:sz="12"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70" w:type="dxa"/>
            <w:vMerge w:val="restart"/>
            <w:tcBorders>
              <w:left w:val="single" w:color="auto" w:sz="12" w:space="0"/>
              <w:right w:val="single" w:color="auto" w:sz="4" w:space="0"/>
            </w:tcBorders>
            <w:noWrap w:val="0"/>
            <w:textDirection w:val="tbRlV"/>
            <w:vAlign w:val="center"/>
          </w:tcPr>
          <w:p>
            <w:pPr>
              <w:snapToGrid w:val="0"/>
              <w:ind w:left="113" w:right="113"/>
              <w:jc w:val="center"/>
              <w:rPr>
                <w:rFonts w:ascii="宋体" w:hAnsi="宋体"/>
              </w:rPr>
            </w:pPr>
            <w:r>
              <w:rPr>
                <w:rFonts w:hint="eastAsia" w:ascii="宋体" w:hAnsi="宋体"/>
                <w:b/>
                <w:sz w:val="18"/>
                <w:szCs w:val="18"/>
              </w:rPr>
              <w:t>村（社区）残疾人工作情况</w:t>
            </w:r>
          </w:p>
        </w:tc>
        <w:tc>
          <w:tcPr>
            <w:tcW w:w="3967" w:type="dxa"/>
            <w:gridSpan w:val="2"/>
            <w:tcBorders>
              <w:left w:val="single" w:color="auto" w:sz="4" w:space="0"/>
            </w:tcBorders>
            <w:noWrap w:val="0"/>
            <w:vAlign w:val="center"/>
          </w:tcPr>
          <w:p>
            <w:pPr>
              <w:snapToGrid w:val="0"/>
              <w:ind w:left="361" w:hanging="361" w:hangingChars="200"/>
              <w:rPr>
                <w:rFonts w:hint="eastAsia" w:ascii="宋体" w:hAnsi="宋体"/>
                <w:b/>
                <w:bCs/>
                <w:sz w:val="18"/>
                <w:szCs w:val="18"/>
              </w:rPr>
            </w:pPr>
            <w:r>
              <w:rPr>
                <w:rFonts w:hint="eastAsia" w:ascii="宋体" w:hAnsi="宋体"/>
                <w:b/>
                <w:bCs/>
                <w:sz w:val="18"/>
                <w:szCs w:val="18"/>
              </w:rPr>
              <w:t>S6.残疾人工作是否纳入村（社区）工作事项</w:t>
            </w:r>
          </w:p>
          <w:p>
            <w:pPr>
              <w:snapToGrid w:val="0"/>
              <w:ind w:left="357" w:leftChars="129" w:hanging="86" w:hangingChars="48"/>
              <w:rPr>
                <w:rFonts w:hint="eastAsia" w:ascii="宋体" w:hAnsi="宋体"/>
                <w:b/>
                <w:bCs/>
                <w:sz w:val="18"/>
                <w:szCs w:val="18"/>
              </w:rPr>
            </w:pPr>
            <w:r>
              <w:rPr>
                <w:rFonts w:hint="eastAsia" w:ascii="宋体" w:hAnsi="宋体"/>
                <w:b/>
                <w:bCs/>
                <w:sz w:val="18"/>
                <w:szCs w:val="18"/>
              </w:rPr>
              <w:t>清单和协助政府的村（社区）工作事项清单</w:t>
            </w:r>
          </w:p>
        </w:tc>
        <w:tc>
          <w:tcPr>
            <w:tcW w:w="5244" w:type="dxa"/>
            <w:gridSpan w:val="2"/>
            <w:tcBorders>
              <w:right w:val="single" w:color="auto" w:sz="12"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0" w:type="dxa"/>
            <w:vMerge w:val="continue"/>
            <w:tcBorders>
              <w:left w:val="single" w:color="auto" w:sz="12" w:space="0"/>
              <w:right w:val="single" w:color="auto" w:sz="4" w:space="0"/>
            </w:tcBorders>
            <w:noWrap w:val="0"/>
            <w:vAlign w:val="center"/>
          </w:tcPr>
          <w:p>
            <w:pPr>
              <w:snapToGrid w:val="0"/>
              <w:ind w:left="113" w:right="113"/>
              <w:jc w:val="center"/>
              <w:rPr>
                <w:rFonts w:ascii="宋体" w:hAnsi="宋体"/>
              </w:rPr>
            </w:pPr>
          </w:p>
        </w:tc>
        <w:tc>
          <w:tcPr>
            <w:tcW w:w="3967" w:type="dxa"/>
            <w:gridSpan w:val="2"/>
            <w:tcBorders>
              <w:left w:val="single" w:color="auto" w:sz="4" w:space="0"/>
            </w:tcBorders>
            <w:noWrap w:val="0"/>
            <w:vAlign w:val="center"/>
          </w:tcPr>
          <w:p>
            <w:pPr>
              <w:snapToGrid w:val="0"/>
              <w:ind w:left="361" w:hanging="361" w:hangingChars="200"/>
              <w:rPr>
                <w:rFonts w:hint="eastAsia" w:ascii="宋体" w:hAnsi="宋体"/>
                <w:b/>
                <w:bCs/>
                <w:sz w:val="18"/>
                <w:szCs w:val="18"/>
              </w:rPr>
            </w:pPr>
            <w:r>
              <w:rPr>
                <w:rFonts w:hint="eastAsia" w:ascii="宋体" w:hAnsi="宋体"/>
                <w:b/>
                <w:bCs/>
                <w:sz w:val="18"/>
                <w:szCs w:val="18"/>
              </w:rPr>
              <w:t>S7.“扶残助残”是否纳入村规民约、居民公约</w:t>
            </w:r>
          </w:p>
        </w:tc>
        <w:tc>
          <w:tcPr>
            <w:tcW w:w="5244" w:type="dxa"/>
            <w:gridSpan w:val="2"/>
            <w:tcBorders>
              <w:right w:val="single" w:color="auto" w:sz="12"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70" w:type="dxa"/>
            <w:vMerge w:val="continue"/>
            <w:tcBorders>
              <w:left w:val="single" w:color="auto" w:sz="12" w:space="0"/>
              <w:right w:val="single" w:color="auto" w:sz="4" w:space="0"/>
            </w:tcBorders>
            <w:noWrap w:val="0"/>
            <w:textDirection w:val="tbRlV"/>
            <w:vAlign w:val="center"/>
          </w:tcPr>
          <w:p>
            <w:pPr>
              <w:snapToGrid w:val="0"/>
              <w:ind w:left="113" w:right="113"/>
              <w:jc w:val="center"/>
              <w:rPr>
                <w:rFonts w:ascii="宋体" w:hAnsi="宋体"/>
                <w:b/>
                <w:sz w:val="18"/>
                <w:szCs w:val="18"/>
              </w:rPr>
            </w:pPr>
          </w:p>
        </w:tc>
        <w:tc>
          <w:tcPr>
            <w:tcW w:w="2312" w:type="dxa"/>
            <w:vMerge w:val="restart"/>
            <w:tcBorders>
              <w:left w:val="single" w:color="auto" w:sz="4" w:space="0"/>
            </w:tcBorders>
            <w:noWrap w:val="0"/>
            <w:vAlign w:val="center"/>
          </w:tcPr>
          <w:p>
            <w:pPr>
              <w:snapToGrid w:val="0"/>
              <w:ind w:left="361" w:hanging="361" w:hangingChars="200"/>
              <w:rPr>
                <w:rFonts w:hint="eastAsia" w:ascii="宋体" w:hAnsi="宋体"/>
                <w:b/>
                <w:bCs/>
                <w:sz w:val="18"/>
                <w:szCs w:val="18"/>
              </w:rPr>
            </w:pPr>
            <w:r>
              <w:rPr>
                <w:rFonts w:hint="eastAsia" w:ascii="宋体" w:hAnsi="宋体"/>
                <w:b/>
                <w:bCs/>
                <w:sz w:val="18"/>
                <w:szCs w:val="18"/>
              </w:rPr>
              <w:t>S8.是否成立村（社区）</w:t>
            </w:r>
          </w:p>
          <w:p>
            <w:pPr>
              <w:snapToGrid w:val="0"/>
              <w:ind w:firstLine="354" w:firstLineChars="196"/>
              <w:rPr>
                <w:rFonts w:ascii="宋体" w:hAnsi="宋体"/>
                <w:b/>
                <w:bCs/>
                <w:sz w:val="18"/>
                <w:szCs w:val="18"/>
              </w:rPr>
            </w:pPr>
            <w:r>
              <w:rPr>
                <w:rFonts w:hint="eastAsia" w:ascii="宋体" w:hAnsi="宋体"/>
                <w:b/>
                <w:bCs/>
                <w:sz w:val="18"/>
                <w:szCs w:val="18"/>
              </w:rPr>
              <w:t>残疾人协会</w:t>
            </w:r>
          </w:p>
        </w:tc>
        <w:tc>
          <w:tcPr>
            <w:tcW w:w="1655" w:type="dxa"/>
            <w:vMerge w:val="restart"/>
            <w:tcBorders>
              <w:left w:val="single" w:color="auto" w:sz="4"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1.是</w:t>
            </w:r>
          </w:p>
          <w:p>
            <w:pPr>
              <w:snapToGrid w:val="0"/>
              <w:rPr>
                <w:rFonts w:hint="eastAsia"/>
              </w:rPr>
            </w:pPr>
            <w:r>
              <w:rPr>
                <w:rFonts w:hint="eastAsia" w:ascii="宋体" w:hAnsi="宋体" w:cs="宋体"/>
                <w:kern w:val="0"/>
                <w:sz w:val="18"/>
                <w:szCs w:val="18"/>
              </w:rPr>
              <w:t>2.否</w:t>
            </w:r>
            <w:r>
              <w:rPr>
                <w:rFonts w:hint="eastAsia" w:ascii="宋体" w:hAnsi="宋体" w:cs="宋体"/>
                <w:kern w:val="0"/>
                <w:sz w:val="18"/>
                <w:szCs w:val="18"/>
                <w:lang w:eastAsia="zh-CN"/>
              </w:rPr>
              <w:t>（跳转</w:t>
            </w:r>
            <w:r>
              <w:rPr>
                <w:rFonts w:hint="eastAsia" w:ascii="宋体" w:hAnsi="宋体" w:cs="宋体"/>
                <w:kern w:val="0"/>
                <w:sz w:val="18"/>
                <w:szCs w:val="18"/>
                <w:lang w:val="en-US" w:eastAsia="zh-CN"/>
              </w:rPr>
              <w:t>S9</w:t>
            </w:r>
            <w:r>
              <w:rPr>
                <w:rFonts w:hint="eastAsia" w:ascii="宋体" w:hAnsi="宋体" w:cs="宋体"/>
                <w:kern w:val="0"/>
                <w:sz w:val="18"/>
                <w:szCs w:val="18"/>
                <w:lang w:eastAsia="zh-CN"/>
              </w:rPr>
              <w:t>）</w:t>
            </w:r>
          </w:p>
        </w:tc>
        <w:tc>
          <w:tcPr>
            <w:tcW w:w="4111" w:type="dxa"/>
            <w:tcBorders>
              <w:right w:val="single" w:color="auto" w:sz="4"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1.残协主席是否由村（社区）“两委”委员担任</w:t>
            </w:r>
          </w:p>
        </w:tc>
        <w:tc>
          <w:tcPr>
            <w:tcW w:w="1133" w:type="dxa"/>
            <w:tcBorders>
              <w:right w:val="single" w:color="auto" w:sz="12" w:space="0"/>
            </w:tcBorders>
            <w:noWrap w:val="0"/>
            <w:vAlign w:val="center"/>
          </w:tcPr>
          <w:p>
            <w:pPr>
              <w:snapToGrid w:val="0"/>
              <w:jc w:val="center"/>
              <w:rPr>
                <w:rFonts w:hint="eastAsia"/>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continue"/>
            <w:tcBorders>
              <w:left w:val="single" w:color="auto" w:sz="4" w:space="0"/>
            </w:tcBorders>
            <w:noWrap w:val="0"/>
            <w:vAlign w:val="center"/>
          </w:tcPr>
          <w:p>
            <w:pPr>
              <w:snapToGrid w:val="0"/>
              <w:ind w:left="361" w:hanging="361" w:hangingChars="200"/>
              <w:rPr>
                <w:rFonts w:hint="eastAsia" w:ascii="宋体" w:hAnsi="宋体"/>
                <w:b/>
                <w:bCs/>
                <w:sz w:val="18"/>
                <w:szCs w:val="18"/>
              </w:rPr>
            </w:pPr>
          </w:p>
        </w:tc>
        <w:tc>
          <w:tcPr>
            <w:tcW w:w="1655" w:type="dxa"/>
            <w:vMerge w:val="continue"/>
            <w:tcBorders>
              <w:left w:val="single" w:color="auto" w:sz="4" w:space="0"/>
            </w:tcBorders>
            <w:noWrap w:val="0"/>
            <w:vAlign w:val="center"/>
          </w:tcPr>
          <w:p>
            <w:pPr>
              <w:snapToGrid w:val="0"/>
              <w:rPr>
                <w:rFonts w:hint="eastAsia" w:ascii="宋体" w:hAnsi="宋体" w:cs="宋体"/>
                <w:kern w:val="0"/>
                <w:sz w:val="18"/>
                <w:szCs w:val="18"/>
              </w:rPr>
            </w:pPr>
          </w:p>
        </w:tc>
        <w:tc>
          <w:tcPr>
            <w:tcW w:w="4111" w:type="dxa"/>
            <w:tcBorders>
              <w:right w:val="single" w:color="auto" w:sz="4" w:space="0"/>
            </w:tcBorders>
            <w:noWrap w:val="0"/>
            <w:vAlign w:val="center"/>
          </w:tcPr>
          <w:p>
            <w:pPr>
              <w:snapToGrid w:val="0"/>
              <w:rPr>
                <w:rFonts w:hint="eastAsia" w:ascii="宋体" w:hAnsi="宋体" w:cs="宋体"/>
                <w:b/>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.残协是否建立入户访视等制度</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continue"/>
            <w:tcBorders>
              <w:left w:val="single" w:color="auto" w:sz="4" w:space="0"/>
            </w:tcBorders>
            <w:noWrap w:val="0"/>
            <w:vAlign w:val="center"/>
          </w:tcPr>
          <w:p>
            <w:pPr>
              <w:snapToGrid w:val="0"/>
              <w:ind w:left="361" w:hanging="361" w:hangingChars="200"/>
              <w:rPr>
                <w:rFonts w:hint="eastAsia" w:ascii="宋体" w:hAnsi="宋体"/>
                <w:b/>
                <w:bCs/>
                <w:sz w:val="18"/>
                <w:szCs w:val="18"/>
              </w:rPr>
            </w:pPr>
          </w:p>
        </w:tc>
        <w:tc>
          <w:tcPr>
            <w:tcW w:w="1655" w:type="dxa"/>
            <w:vMerge w:val="continue"/>
            <w:tcBorders>
              <w:left w:val="single" w:color="auto" w:sz="4" w:space="0"/>
            </w:tcBorders>
            <w:noWrap w:val="0"/>
            <w:vAlign w:val="center"/>
          </w:tcPr>
          <w:p>
            <w:pPr>
              <w:snapToGrid w:val="0"/>
              <w:rPr>
                <w:rFonts w:hint="eastAsia" w:ascii="宋体" w:hAnsi="宋体" w:cs="宋体"/>
                <w:kern w:val="0"/>
                <w:sz w:val="18"/>
                <w:szCs w:val="18"/>
              </w:rPr>
            </w:pPr>
          </w:p>
        </w:tc>
        <w:tc>
          <w:tcPr>
            <w:tcW w:w="4111" w:type="dxa"/>
            <w:tcBorders>
              <w:right w:val="single" w:color="auto" w:sz="4" w:space="0"/>
            </w:tcBorders>
            <w:noWrap w:val="0"/>
            <w:vAlign w:val="center"/>
          </w:tcPr>
          <w:p>
            <w:pPr>
              <w:snapToGrid w:val="0"/>
              <w:rPr>
                <w:rFonts w:hint="eastAsia" w:ascii="宋体" w:hAnsi="宋体" w:cs="宋体"/>
                <w:b/>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.残协是否下设残疾人小组</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continue"/>
            <w:tcBorders>
              <w:left w:val="single" w:color="auto" w:sz="4" w:space="0"/>
            </w:tcBorders>
            <w:noWrap w:val="0"/>
            <w:vAlign w:val="center"/>
          </w:tcPr>
          <w:p>
            <w:pPr>
              <w:snapToGrid w:val="0"/>
              <w:ind w:left="361" w:hanging="361" w:hangingChars="200"/>
              <w:rPr>
                <w:rFonts w:hint="eastAsia" w:ascii="宋体" w:hAnsi="宋体"/>
                <w:b/>
                <w:bCs/>
                <w:sz w:val="18"/>
                <w:szCs w:val="18"/>
              </w:rPr>
            </w:pPr>
          </w:p>
        </w:tc>
        <w:tc>
          <w:tcPr>
            <w:tcW w:w="1655" w:type="dxa"/>
            <w:vMerge w:val="continue"/>
            <w:tcBorders>
              <w:left w:val="single" w:color="auto" w:sz="4" w:space="0"/>
            </w:tcBorders>
            <w:noWrap w:val="0"/>
            <w:vAlign w:val="center"/>
          </w:tcPr>
          <w:p>
            <w:pPr>
              <w:snapToGrid w:val="0"/>
              <w:rPr>
                <w:rFonts w:hint="eastAsia" w:ascii="宋体" w:hAnsi="宋体" w:cs="宋体"/>
                <w:kern w:val="0"/>
                <w:sz w:val="18"/>
                <w:szCs w:val="18"/>
              </w:rPr>
            </w:pPr>
          </w:p>
        </w:tc>
        <w:tc>
          <w:tcPr>
            <w:tcW w:w="4111" w:type="dxa"/>
            <w:tcBorders>
              <w:right w:val="single" w:color="auto" w:sz="4"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4.残协是否实现对残疾人联系和服务的全覆盖</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restart"/>
            <w:tcBorders>
              <w:left w:val="single" w:color="auto" w:sz="4" w:space="0"/>
            </w:tcBorders>
            <w:noWrap w:val="0"/>
            <w:vAlign w:val="center"/>
          </w:tcPr>
          <w:p>
            <w:pPr>
              <w:snapToGrid w:val="0"/>
              <w:ind w:left="361" w:hanging="361" w:hangingChars="200"/>
              <w:rPr>
                <w:rFonts w:hint="eastAsia" w:ascii="宋体" w:hAnsi="宋体"/>
                <w:b/>
                <w:bCs/>
                <w:sz w:val="18"/>
                <w:szCs w:val="18"/>
              </w:rPr>
            </w:pPr>
            <w:r>
              <w:rPr>
                <w:rFonts w:hint="eastAsia" w:ascii="宋体" w:hAnsi="宋体"/>
                <w:b/>
                <w:bCs/>
                <w:sz w:val="18"/>
                <w:szCs w:val="18"/>
              </w:rPr>
              <w:t>S9.是否有专职委员负责村（社区）残协日常工作</w:t>
            </w:r>
          </w:p>
        </w:tc>
        <w:tc>
          <w:tcPr>
            <w:tcW w:w="1655" w:type="dxa"/>
            <w:vMerge w:val="restart"/>
            <w:tcBorders>
              <w:left w:val="single" w:color="auto" w:sz="4" w:space="0"/>
            </w:tcBorders>
            <w:noWrap w:val="0"/>
            <w:vAlign w:val="center"/>
          </w:tcPr>
          <w:p>
            <w:pPr>
              <w:snapToGrid w:val="0"/>
              <w:rPr>
                <w:rFonts w:ascii="宋体" w:hAnsi="宋体" w:cs="宋体"/>
                <w:kern w:val="0"/>
                <w:sz w:val="18"/>
                <w:szCs w:val="18"/>
              </w:rPr>
            </w:pPr>
            <w:r>
              <w:rPr>
                <w:rFonts w:hint="eastAsia" w:ascii="宋体" w:hAnsi="宋体" w:cs="宋体"/>
                <w:kern w:val="0"/>
                <w:sz w:val="18"/>
                <w:szCs w:val="18"/>
              </w:rPr>
              <w:t>1.是</w:t>
            </w:r>
          </w:p>
          <w:p>
            <w:pPr>
              <w:snapToGrid w:val="0"/>
              <w:rPr>
                <w:rFonts w:hint="eastAsia" w:ascii="宋体" w:hAnsi="宋体" w:cs="宋体"/>
                <w:kern w:val="0"/>
                <w:sz w:val="18"/>
                <w:szCs w:val="18"/>
              </w:rPr>
            </w:pPr>
            <w:r>
              <w:rPr>
                <w:rFonts w:hint="eastAsia" w:ascii="宋体" w:hAnsi="宋体" w:cs="宋体"/>
                <w:kern w:val="0"/>
                <w:sz w:val="18"/>
                <w:szCs w:val="18"/>
              </w:rPr>
              <w:t>2.否</w:t>
            </w:r>
            <w:r>
              <w:rPr>
                <w:rFonts w:hint="eastAsia" w:ascii="宋体" w:hAnsi="宋体" w:cs="宋体"/>
                <w:kern w:val="0"/>
                <w:sz w:val="18"/>
                <w:szCs w:val="18"/>
                <w:lang w:eastAsia="zh-CN"/>
              </w:rPr>
              <w:t>（问卷结束）</w:t>
            </w:r>
          </w:p>
        </w:tc>
        <w:tc>
          <w:tcPr>
            <w:tcW w:w="4111" w:type="dxa"/>
            <w:tcBorders>
              <w:right w:val="single" w:color="auto" w:sz="4"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1.专职委员是否能履职尽责</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continue"/>
            <w:tcBorders>
              <w:left w:val="single" w:color="auto" w:sz="4" w:space="0"/>
            </w:tcBorders>
            <w:noWrap w:val="0"/>
            <w:vAlign w:val="center"/>
          </w:tcPr>
          <w:p>
            <w:pPr>
              <w:snapToGrid w:val="0"/>
              <w:ind w:left="361" w:hanging="361" w:hangingChars="200"/>
              <w:rPr>
                <w:rFonts w:hint="eastAsia" w:ascii="宋体" w:hAnsi="宋体"/>
                <w:b/>
                <w:bCs/>
                <w:sz w:val="18"/>
                <w:szCs w:val="18"/>
              </w:rPr>
            </w:pPr>
          </w:p>
        </w:tc>
        <w:tc>
          <w:tcPr>
            <w:tcW w:w="1655" w:type="dxa"/>
            <w:vMerge w:val="continue"/>
            <w:tcBorders>
              <w:left w:val="single" w:color="auto" w:sz="4" w:space="0"/>
            </w:tcBorders>
            <w:noWrap w:val="0"/>
            <w:vAlign w:val="center"/>
          </w:tcPr>
          <w:p>
            <w:pPr>
              <w:snapToGrid w:val="0"/>
              <w:rPr>
                <w:rFonts w:hint="eastAsia" w:ascii="宋体" w:hAnsi="宋体" w:cs="宋体"/>
                <w:kern w:val="0"/>
                <w:sz w:val="18"/>
                <w:szCs w:val="18"/>
              </w:rPr>
            </w:pPr>
          </w:p>
        </w:tc>
        <w:tc>
          <w:tcPr>
            <w:tcW w:w="4111" w:type="dxa"/>
            <w:tcBorders>
              <w:right w:val="single" w:color="auto" w:sz="4"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2.专职委员是否有稳定的待遇补贴</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70" w:type="dxa"/>
            <w:vMerge w:val="continue"/>
            <w:tcBorders>
              <w:left w:val="single" w:color="auto" w:sz="12" w:space="0"/>
              <w:right w:val="single" w:color="auto" w:sz="4" w:space="0"/>
            </w:tcBorders>
            <w:noWrap w:val="0"/>
            <w:vAlign w:val="center"/>
          </w:tcPr>
          <w:p>
            <w:pPr>
              <w:snapToGrid w:val="0"/>
              <w:ind w:firstLine="451" w:firstLineChars="250"/>
              <w:jc w:val="center"/>
              <w:rPr>
                <w:rFonts w:hint="eastAsia" w:ascii="宋体" w:hAnsi="宋体"/>
                <w:b/>
                <w:sz w:val="18"/>
                <w:szCs w:val="18"/>
              </w:rPr>
            </w:pPr>
          </w:p>
        </w:tc>
        <w:tc>
          <w:tcPr>
            <w:tcW w:w="2312" w:type="dxa"/>
            <w:vMerge w:val="continue"/>
            <w:tcBorders>
              <w:left w:val="single" w:color="auto" w:sz="4" w:space="0"/>
            </w:tcBorders>
            <w:noWrap w:val="0"/>
            <w:vAlign w:val="center"/>
          </w:tcPr>
          <w:p>
            <w:pPr>
              <w:snapToGrid w:val="0"/>
              <w:ind w:left="361" w:hanging="361" w:hangingChars="200"/>
              <w:rPr>
                <w:rFonts w:hint="eastAsia" w:ascii="宋体" w:hAnsi="宋体"/>
                <w:b/>
                <w:bCs/>
                <w:sz w:val="18"/>
                <w:szCs w:val="18"/>
              </w:rPr>
            </w:pPr>
          </w:p>
        </w:tc>
        <w:tc>
          <w:tcPr>
            <w:tcW w:w="1655" w:type="dxa"/>
            <w:vMerge w:val="continue"/>
            <w:tcBorders>
              <w:left w:val="single" w:color="auto" w:sz="4" w:space="0"/>
            </w:tcBorders>
            <w:noWrap w:val="0"/>
            <w:vAlign w:val="center"/>
          </w:tcPr>
          <w:p>
            <w:pPr>
              <w:snapToGrid w:val="0"/>
              <w:rPr>
                <w:rFonts w:hint="eastAsia" w:ascii="宋体" w:hAnsi="宋体" w:cs="宋体"/>
                <w:kern w:val="0"/>
                <w:sz w:val="18"/>
                <w:szCs w:val="18"/>
              </w:rPr>
            </w:pPr>
          </w:p>
        </w:tc>
        <w:tc>
          <w:tcPr>
            <w:tcW w:w="4111" w:type="dxa"/>
            <w:tcBorders>
              <w:right w:val="single" w:color="auto" w:sz="4" w:space="0"/>
            </w:tcBorders>
            <w:noWrap w:val="0"/>
            <w:vAlign w:val="center"/>
          </w:tcPr>
          <w:p>
            <w:pPr>
              <w:snapToGrid w:val="0"/>
              <w:rPr>
                <w:rFonts w:hint="eastAsia" w:ascii="宋体" w:hAnsi="宋体" w:cs="宋体"/>
                <w:kern w:val="0"/>
                <w:sz w:val="18"/>
                <w:szCs w:val="18"/>
              </w:rPr>
            </w:pPr>
            <w:r>
              <w:rPr>
                <w:rFonts w:hint="eastAsia" w:ascii="宋体" w:hAnsi="宋体" w:cs="宋体"/>
                <w:kern w:val="0"/>
                <w:sz w:val="18"/>
                <w:szCs w:val="18"/>
              </w:rPr>
              <w:t>3.专职委员是否参加过相关培训</w:t>
            </w:r>
          </w:p>
        </w:tc>
        <w:tc>
          <w:tcPr>
            <w:tcW w:w="1133" w:type="dxa"/>
            <w:tcBorders>
              <w:right w:val="single" w:color="auto" w:sz="12" w:space="0"/>
            </w:tcBorders>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1.是  2.否</w:t>
            </w:r>
          </w:p>
        </w:tc>
      </w:tr>
    </w:tbl>
    <w:p>
      <w:pPr>
        <w:rPr>
          <w:sz w:val="22"/>
        </w:rPr>
      </w:pPr>
      <w:r>
        <w:rPr>
          <w:rFonts w:hint="eastAsia" w:ascii="宋体" w:hAnsi="宋体" w:cs="宋体"/>
          <w:kern w:val="0"/>
          <w:sz w:val="20"/>
          <w:szCs w:val="18"/>
        </w:rPr>
        <w:t>单位负责人</w:t>
      </w:r>
      <w:r>
        <w:rPr>
          <w:rFonts w:hint="eastAsia" w:ascii="宋体" w:hAnsi="宋体" w:cs="宋体"/>
          <w:kern w:val="0"/>
          <w:sz w:val="28"/>
        </w:rPr>
        <w:t>：</w:t>
      </w:r>
      <w:r>
        <w:rPr>
          <w:rFonts w:hint="eastAsia" w:ascii="宋体" w:hAnsi="宋体" w:cs="宋体"/>
          <w:kern w:val="0"/>
          <w:sz w:val="20"/>
          <w:szCs w:val="18"/>
          <w:lang w:val="en-US" w:eastAsia="zh-CN"/>
        </w:rPr>
        <w:t xml:space="preserve">     </w:t>
      </w:r>
      <w:r>
        <w:rPr>
          <w:rFonts w:hint="eastAsia" w:ascii="宋体" w:hAnsi="宋体" w:cs="宋体"/>
          <w:kern w:val="0"/>
          <w:sz w:val="20"/>
          <w:szCs w:val="18"/>
        </w:rPr>
        <w:t xml:space="preserve"> </w:t>
      </w:r>
      <w:r>
        <w:rPr>
          <w:rFonts w:hint="eastAsia" w:ascii="宋体" w:hAnsi="宋体" w:cs="宋体"/>
          <w:kern w:val="0"/>
          <w:sz w:val="20"/>
          <w:szCs w:val="18"/>
          <w:lang w:eastAsia="zh-CN"/>
        </w:rPr>
        <w:t>调查员：</w:t>
      </w:r>
      <w:r>
        <w:rPr>
          <w:rFonts w:hint="eastAsia" w:ascii="宋体" w:hAnsi="宋体" w:cs="宋体"/>
          <w:kern w:val="0"/>
          <w:sz w:val="20"/>
          <w:szCs w:val="18"/>
          <w:lang w:val="en-US" w:eastAsia="zh-CN"/>
        </w:rPr>
        <w:t xml:space="preserve">      调查员联系方式：</w:t>
      </w:r>
      <w:r>
        <w:rPr>
          <w:rFonts w:hint="eastAsia" w:ascii="宋体" w:hAnsi="宋体" w:cs="宋体"/>
          <w:kern w:val="0"/>
          <w:sz w:val="20"/>
          <w:szCs w:val="18"/>
        </w:rPr>
        <w:t xml:space="preserve">  </w:t>
      </w:r>
      <w:r>
        <w:rPr>
          <w:rFonts w:hint="eastAsia" w:ascii="宋体" w:hAnsi="宋体" w:cs="宋体"/>
          <w:kern w:val="0"/>
          <w:sz w:val="20"/>
          <w:szCs w:val="18"/>
          <w:lang w:val="en-US" w:eastAsia="zh-CN"/>
        </w:rPr>
        <w:t xml:space="preserve">           </w:t>
      </w:r>
      <w:r>
        <w:rPr>
          <w:rFonts w:hint="eastAsia" w:ascii="宋体" w:hAnsi="宋体" w:cs="宋体"/>
          <w:kern w:val="0"/>
          <w:sz w:val="20"/>
          <w:szCs w:val="18"/>
          <w:lang w:eastAsia="zh-CN"/>
        </w:rPr>
        <w:t>填表</w:t>
      </w:r>
      <w:r>
        <w:rPr>
          <w:rFonts w:hint="eastAsia" w:ascii="宋体" w:hAnsi="宋体" w:cs="宋体"/>
          <w:kern w:val="0"/>
          <w:sz w:val="20"/>
          <w:szCs w:val="18"/>
        </w:rPr>
        <w:t>日期：20   年  月  日</w:t>
      </w:r>
    </w:p>
    <w:p>
      <w:pPr>
        <w:rPr>
          <w:rFonts w:hint="eastAsia" w:ascii="宋体" w:hAnsi="宋体" w:cs="宋体"/>
          <w:kern w:val="0"/>
          <w:sz w:val="20"/>
          <w:szCs w:val="18"/>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全国持证残疾人基本状况调查登记表-社区登记表</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填写说明</w:t>
      </w:r>
    </w:p>
    <w:p>
      <w:pPr>
        <w:ind w:firstLine="640" w:firstLineChars="200"/>
        <w:rPr>
          <w:rFonts w:ascii="方正仿宋_GBK" w:eastAsia="方正仿宋_GBK"/>
          <w:sz w:val="32"/>
          <w:szCs w:val="32"/>
        </w:rPr>
      </w:pPr>
    </w:p>
    <w:p>
      <w:pPr>
        <w:ind w:firstLine="640" w:firstLineChars="200"/>
        <w:rPr>
          <w:rFonts w:ascii="黑体" w:eastAsia="黑体"/>
          <w:sz w:val="32"/>
          <w:szCs w:val="32"/>
        </w:rPr>
      </w:pPr>
      <w:r>
        <w:rPr>
          <w:rFonts w:hint="eastAsia" w:ascii="黑体" w:eastAsia="黑体"/>
          <w:sz w:val="32"/>
          <w:szCs w:val="32"/>
        </w:rPr>
        <w:t>S1．村（社区）内是否有社区康复站：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指村（社区）内是否有为残疾人提供康复医疗、康复训练、辅助器具适配等服务的机构。如设有康复科（室）的社区卫生中心以及开展残疾人日间照料、工疗、娱疗及辅助器具展示的残疾人之家、社区康复站、社区综合服务设施等。机构需要满足三个条件：一是有相对固定的活动场地；二是配备经过相关康复业务培训、掌握相应专业知识、技能，能有效为残疾人提供治疗、训练、护理、适配及指导等服务的医生、治疗师、护士、社区康复协调员等；三是长期开放，能为残疾人持续提供相关服务。有，则选第1项；无，选第2项。</w:t>
      </w:r>
    </w:p>
    <w:p>
      <w:pPr>
        <w:ind w:firstLine="640" w:firstLineChars="200"/>
        <w:rPr>
          <w:rFonts w:ascii="仿宋_GB2312" w:eastAsia="仿宋_GB2312"/>
          <w:sz w:val="32"/>
          <w:szCs w:val="32"/>
        </w:rPr>
      </w:pPr>
      <w:r>
        <w:rPr>
          <w:rFonts w:hint="eastAsia" w:ascii="黑体" w:eastAsia="黑体"/>
          <w:sz w:val="32"/>
          <w:szCs w:val="32"/>
        </w:rPr>
        <w:t>S2．村（社区）内是否有为残疾人服务的日间照料机构：</w:t>
      </w:r>
      <w:r>
        <w:rPr>
          <w:rFonts w:hint="eastAsia" w:ascii="仿宋_GB2312" w:eastAsia="仿宋_GB2312"/>
          <w:sz w:val="32"/>
          <w:szCs w:val="32"/>
        </w:rPr>
        <w:t xml:space="preserve">指村（社区）是否有为就业年龄段内的智力、精神和重度肢体残疾人提供日间托养服务的照料机构。如一些地方的“阳光家园”、“温馨家园”、“阳光之家”“残疾人之家”等。日间照料机构至少要满足两个条件：一是长期对残疾人开放；二是有管理、服务和指导人员。仅在节假日或偶尔开放的活动站不符合此项要求。一些村（社区）虽没有独立的服务机构，但在综合服务场所专辟一定区域专门用于残疾人日间照料服务的可视为有日间照料机构。有，则选第1项；无，选第2项。 </w:t>
      </w:r>
    </w:p>
    <w:p>
      <w:pPr>
        <w:ind w:firstLine="640" w:firstLineChars="200"/>
        <w:rPr>
          <w:rFonts w:ascii="黑体" w:hAnsi="黑体" w:eastAsia="黑体"/>
          <w:sz w:val="32"/>
          <w:szCs w:val="32"/>
        </w:rPr>
      </w:pPr>
      <w:r>
        <w:rPr>
          <w:rFonts w:hint="eastAsia" w:ascii="黑体" w:hAnsi="黑体" w:eastAsia="黑体"/>
          <w:sz w:val="32"/>
          <w:szCs w:val="32"/>
        </w:rPr>
        <w:t>S3．村（社区）内是否定期为重度残疾人提供居家服务：</w:t>
      </w:r>
    </w:p>
    <w:p>
      <w:pPr>
        <w:ind w:firstLine="640" w:firstLineChars="200"/>
        <w:rPr>
          <w:rFonts w:ascii="仿宋_GB2312" w:eastAsia="仿宋_GB2312"/>
          <w:sz w:val="32"/>
          <w:szCs w:val="32"/>
        </w:rPr>
      </w:pPr>
      <w:r>
        <w:rPr>
          <w:rFonts w:hint="eastAsia" w:ascii="仿宋_GB2312" w:eastAsia="仿宋_GB2312"/>
          <w:sz w:val="32"/>
          <w:szCs w:val="32"/>
        </w:rPr>
        <w:t xml:space="preserve">指村（社区）是否通过一定的组织或机构，定期为分散居住在家庭的符合条件的智力、精神和长期需要专人照料或护理的重度肢体残疾人提供上门入户的各种照料服务。居家服务应当是有计划、有项目、持续稳定的服务。有此项服务，则选第1项；无此服务，选第2项。 </w:t>
      </w:r>
    </w:p>
    <w:p>
      <w:pPr>
        <w:ind w:firstLine="640" w:firstLineChars="200"/>
        <w:rPr>
          <w:rFonts w:ascii="黑体" w:hAnsi="黑体" w:eastAsia="黑体"/>
          <w:sz w:val="32"/>
          <w:szCs w:val="32"/>
        </w:rPr>
      </w:pPr>
      <w:r>
        <w:rPr>
          <w:rFonts w:hint="eastAsia" w:ascii="黑体" w:hAnsi="黑体" w:eastAsia="黑体"/>
          <w:sz w:val="32"/>
          <w:szCs w:val="32"/>
        </w:rPr>
        <w:t>S4．村（社区）内是否有适合残疾人的文化和体育活动场地、器材、用品并组织开展残疾人文化体育活动：</w:t>
      </w:r>
    </w:p>
    <w:p>
      <w:pPr>
        <w:ind w:firstLine="640" w:firstLineChars="200"/>
        <w:rPr>
          <w:rFonts w:ascii="仿宋_GB2312" w:eastAsia="仿宋_GB2312"/>
          <w:sz w:val="32"/>
          <w:szCs w:val="32"/>
        </w:rPr>
      </w:pPr>
      <w:r>
        <w:rPr>
          <w:rFonts w:hint="eastAsia" w:ascii="仿宋_GB2312" w:eastAsia="仿宋_GB2312"/>
          <w:sz w:val="32"/>
          <w:szCs w:val="32"/>
        </w:rPr>
        <w:t>场地指的是适合残疾人的文化（体育）活动中心（站、室）。器材、用品指的是指残疾人参与娱乐活动时需要的钢琴、二胡、牌桌、书报等音乐、文化用品及残疾人参与体育活动时需要的踢毽、跳绳、柔力球等体育器材和用品。理解这个指标要掌握1个关键词——“适合残疾人”。有些器材是健全人和残疾人活动都能使用的，有些是残疾人特殊需要的，判断的标准是适合残疾人、残疾人能用得上。</w:t>
      </w:r>
    </w:p>
    <w:p>
      <w:pPr>
        <w:ind w:firstLine="640" w:firstLineChars="200"/>
        <w:rPr>
          <w:rFonts w:ascii="仿宋_GB2312" w:eastAsia="仿宋_GB2312"/>
          <w:sz w:val="32"/>
          <w:szCs w:val="32"/>
        </w:rPr>
      </w:pPr>
      <w:r>
        <w:rPr>
          <w:rFonts w:hint="eastAsia" w:ascii="仿宋_GB2312" w:eastAsia="仿宋_GB2312"/>
          <w:sz w:val="32"/>
          <w:szCs w:val="32"/>
        </w:rPr>
        <w:t>组织开展残疾人文化体育活动指的是又村（社区）里织开展的各类文化体育活动是否主动将残疾人纳入进来，或者过去一年内结合残疾人的特点专门组织开展残疾人文化体育活动。判断的标准是在过去一年内，残疾人能否参与村（社区）组织的公共文化体育活动。</w:t>
      </w:r>
    </w:p>
    <w:p>
      <w:pPr>
        <w:ind w:firstLine="640" w:firstLineChars="200"/>
        <w:rPr>
          <w:rFonts w:ascii="仿宋_GB2312" w:eastAsia="仿宋_GB2312"/>
          <w:sz w:val="32"/>
          <w:szCs w:val="32"/>
        </w:rPr>
      </w:pPr>
      <w:r>
        <w:rPr>
          <w:rFonts w:hint="eastAsia" w:ascii="仿宋_GB2312" w:eastAsia="仿宋_GB2312"/>
          <w:sz w:val="32"/>
          <w:szCs w:val="32"/>
        </w:rPr>
        <w:t>这个指标涉及到的场地、器材用品及文体活动，任意一项社区做到了，即可选“是”。</w:t>
      </w:r>
    </w:p>
    <w:p>
      <w:pPr>
        <w:ind w:firstLine="640" w:firstLineChars="200"/>
        <w:rPr>
          <w:rFonts w:ascii="黑体" w:eastAsia="黑体"/>
          <w:sz w:val="32"/>
          <w:szCs w:val="32"/>
        </w:rPr>
      </w:pPr>
      <w:r>
        <w:rPr>
          <w:rFonts w:hint="eastAsia" w:ascii="黑体" w:eastAsia="黑体"/>
          <w:sz w:val="32"/>
          <w:szCs w:val="32"/>
        </w:rPr>
        <w:t>S5．村（社区）公共场所无障碍设施情况：</w:t>
      </w:r>
    </w:p>
    <w:p>
      <w:pPr>
        <w:ind w:firstLine="640" w:firstLineChars="200"/>
        <w:rPr>
          <w:rFonts w:ascii="仿宋_GB2312" w:eastAsia="仿宋_GB2312"/>
          <w:sz w:val="32"/>
          <w:szCs w:val="32"/>
        </w:rPr>
      </w:pPr>
      <w:r>
        <w:rPr>
          <w:rFonts w:hint="eastAsia" w:ascii="仿宋_GB2312" w:eastAsia="仿宋_GB2312"/>
          <w:sz w:val="32"/>
          <w:szCs w:val="32"/>
        </w:rPr>
        <w:t>这里的村（社区）公共场所主要包括综合服务中心、医院（卫生室、所）、学校、幼儿园、银行网点、信用社、商店、小卖部、文化（体育）活动中心（站、室）等。无障碍设施情况主要包括以下3项，3项内容全部满足即选“是”，缺少任1项内容即选“否”（上述公共场所中未设置厕所的可不统计无障碍厕所或厕位情况）。</w:t>
      </w:r>
    </w:p>
    <w:p>
      <w:pPr>
        <w:ind w:firstLine="640" w:firstLineChars="200"/>
        <w:rPr>
          <w:rFonts w:ascii="仿宋_GB2312" w:eastAsia="仿宋_GB2312"/>
          <w:sz w:val="32"/>
          <w:szCs w:val="32"/>
        </w:rPr>
      </w:pPr>
      <w:r>
        <w:rPr>
          <w:rFonts w:hint="eastAsia" w:ascii="仿宋_GB2312" w:eastAsia="仿宋_GB2312"/>
          <w:sz w:val="32"/>
          <w:szCs w:val="32"/>
        </w:rPr>
        <w:t>1．出入口平整或有坡道：是指方便乘坐轮椅残疾人、拄拐杖残疾人、视力残疾人进出的设施。</w:t>
      </w:r>
    </w:p>
    <w:p>
      <w:pPr>
        <w:ind w:firstLine="640" w:firstLineChars="200"/>
        <w:rPr>
          <w:rFonts w:ascii="仿宋_GB2312" w:eastAsia="仿宋_GB2312"/>
          <w:sz w:val="32"/>
          <w:szCs w:val="32"/>
        </w:rPr>
      </w:pPr>
      <w:r>
        <w:rPr>
          <w:rFonts w:hint="eastAsia" w:ascii="仿宋_GB2312" w:eastAsia="仿宋_GB2312"/>
          <w:sz w:val="32"/>
          <w:szCs w:val="32"/>
        </w:rPr>
        <w:t>2．无障碍厕所或厕位：是指厕所有带扶手抓杆的小便池和带扶手抓杆的坐便器，以方便残疾人上厕所。</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3.电子信息屏幕显示系统:</w:t>
      </w:r>
      <w:r>
        <w:rPr>
          <w:rFonts w:ascii="Arial" w:hAnsi="Arial" w:cs="Arial"/>
          <w:color w:val="333333"/>
          <w:szCs w:val="21"/>
          <w:shd w:val="clear" w:color="auto" w:fill="FFFFFF"/>
        </w:rPr>
        <w:t xml:space="preserve"> </w:t>
      </w:r>
      <w:r>
        <w:rPr>
          <w:rFonts w:hint="eastAsia" w:ascii="仿宋_GB2312" w:eastAsia="仿宋_GB2312"/>
          <w:sz w:val="32"/>
          <w:szCs w:val="32"/>
        </w:rPr>
        <w:t>电子信息屏幕显示系统,是指在醒目位置</w:t>
      </w:r>
      <w:r>
        <w:rPr>
          <w:rFonts w:ascii="仿宋_GB2312" w:eastAsia="仿宋_GB2312"/>
          <w:sz w:val="32"/>
          <w:szCs w:val="32"/>
        </w:rPr>
        <w:t>提供</w:t>
      </w:r>
      <w:r>
        <w:rPr>
          <w:rFonts w:hint="eastAsia" w:ascii="仿宋_GB2312" w:eastAsia="仿宋_GB2312"/>
          <w:sz w:val="32"/>
          <w:szCs w:val="32"/>
        </w:rPr>
        <w:t>文字、图像等</w:t>
      </w:r>
      <w:r>
        <w:rPr>
          <w:rFonts w:ascii="仿宋_GB2312" w:eastAsia="仿宋_GB2312"/>
          <w:sz w:val="32"/>
          <w:szCs w:val="32"/>
        </w:rPr>
        <w:t>视觉信息的电子</w:t>
      </w:r>
      <w:r>
        <w:rPr>
          <w:rFonts w:hint="eastAsia" w:ascii="仿宋_GB2312" w:eastAsia="仿宋_GB2312"/>
          <w:sz w:val="32"/>
          <w:szCs w:val="32"/>
        </w:rPr>
        <w:t>屏幕</w:t>
      </w:r>
      <w:r>
        <w:rPr>
          <w:rFonts w:ascii="仿宋_GB2312" w:eastAsia="仿宋_GB2312"/>
          <w:sz w:val="32"/>
          <w:szCs w:val="32"/>
        </w:rPr>
        <w:t>系统</w:t>
      </w:r>
      <w:r>
        <w:rPr>
          <w:rFonts w:hint="eastAsia" w:ascii="仿宋_GB2312" w:eastAsia="仿宋_GB2312"/>
          <w:sz w:val="32"/>
          <w:szCs w:val="32"/>
        </w:rPr>
        <w:t>，方便听力残疾人获取信息。</w:t>
      </w:r>
    </w:p>
    <w:p>
      <w:pPr>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S6．残疾人工作是否纳入村（社区）工作事项清单和协助政府的村（社区）工作事项清单：</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村（社区）一般会有2个工作事项清单，一个是职责范围内的工作事项清单，另外一个是受政府委托、协助政府的工作事项清单。请询问村（社区）负责人残疾人工作是否在清单内即可。只要在其中一个清单内，即选“是”；两个都不在选“否”。</w:t>
      </w:r>
    </w:p>
    <w:p>
      <w:pPr>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S7.“扶残助残”是否纳入村规民约、居民公约：</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根据《村民委员会组织法》和《社区居委会组织法》，村（社区）可以自行制定村规民约和居民公约。本指标判断“是”或“否”的依据，就是有关“扶残助残”的表述是否写进本村的村规民约和本社区的居民公约。不一定拘泥于“扶残助残”这4个字，只要是类似的表述就可以选择“是”。</w:t>
      </w:r>
    </w:p>
    <w:p>
      <w:pPr>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S8.是否成立村（社区）残疾人协会：</w:t>
      </w:r>
    </w:p>
    <w:p>
      <w:pPr>
        <w:snapToGrid w:val="0"/>
        <w:spacing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村（社区）残疾人协会（以下简称残协）是在乡镇（街道）残联指导下，在村（社区）</w:t>
      </w:r>
      <w:r>
        <w:rPr>
          <w:rFonts w:hint="eastAsia" w:ascii="仿宋_GB2312" w:eastAsia="仿宋_GB2312"/>
          <w:sz w:val="32"/>
          <w:szCs w:val="32"/>
        </w:rPr>
        <w:t>“</w:t>
      </w:r>
      <w:r>
        <w:rPr>
          <w:rFonts w:ascii="仿宋_GB2312" w:eastAsia="仿宋_GB2312"/>
          <w:sz w:val="32"/>
          <w:szCs w:val="32"/>
        </w:rPr>
        <w:t>两委</w:t>
      </w:r>
      <w:r>
        <w:rPr>
          <w:rFonts w:hint="eastAsia" w:ascii="仿宋_GB2312" w:eastAsia="仿宋_GB2312"/>
          <w:sz w:val="32"/>
          <w:szCs w:val="32"/>
        </w:rPr>
        <w:t>”</w:t>
      </w:r>
      <w:r>
        <w:rPr>
          <w:rFonts w:ascii="仿宋_GB2312" w:eastAsia="仿宋_GB2312"/>
          <w:sz w:val="32"/>
          <w:szCs w:val="32"/>
        </w:rPr>
        <w:t>领导下，由村（社区）内残疾人及其亲友和扶残助残人士等组成的残疾人组织</w:t>
      </w:r>
      <w:r>
        <w:rPr>
          <w:rFonts w:hint="eastAsia" w:ascii="仿宋_GB2312" w:eastAsia="仿宋_GB2312"/>
          <w:sz w:val="32"/>
          <w:szCs w:val="32"/>
        </w:rPr>
        <w:t>。成立了则选“是”，未成立则选“否”。</w:t>
      </w:r>
      <w:r>
        <w:rPr>
          <w:rFonts w:hint="eastAsia" w:ascii="仿宋_GB2312" w:eastAsia="仿宋_GB2312"/>
          <w:sz w:val="32"/>
          <w:szCs w:val="32"/>
          <w:lang w:eastAsia="zh-CN"/>
        </w:rPr>
        <w:t>选“是”回答该指标后续问题，选“否”跳转</w:t>
      </w:r>
      <w:r>
        <w:rPr>
          <w:rFonts w:hint="eastAsia" w:ascii="仿宋_GB2312" w:eastAsia="仿宋_GB2312"/>
          <w:sz w:val="32"/>
          <w:szCs w:val="32"/>
          <w:lang w:val="en-US" w:eastAsia="zh-CN"/>
        </w:rPr>
        <w:t>S9。</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1.残协主席是否由村（社区）“两委”委员担任。是指残协主席是否由村（社区）党支部书记、副书记、委员或村（居）民委员会主任、副主任、委员担任。</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2.残协是否建立入户访视等制度。根据中国残联、民政部《关于加强和改进村（社区）残疾人协会工作的意见》，残协应当建立完善的工作制度，包括需求调查制度、</w:t>
      </w:r>
      <w:r>
        <w:rPr>
          <w:rFonts w:ascii="仿宋_GB2312" w:eastAsia="仿宋_GB2312"/>
          <w:sz w:val="32"/>
          <w:szCs w:val="32"/>
        </w:rPr>
        <w:t>入户访视制度</w:t>
      </w:r>
      <w:r>
        <w:rPr>
          <w:rFonts w:hint="eastAsia" w:ascii="仿宋_GB2312" w:eastAsia="仿宋_GB2312"/>
          <w:sz w:val="32"/>
          <w:szCs w:val="32"/>
        </w:rPr>
        <w:t>、</w:t>
      </w:r>
      <w:r>
        <w:rPr>
          <w:rFonts w:ascii="仿宋_GB2312" w:eastAsia="仿宋_GB2312"/>
          <w:sz w:val="32"/>
          <w:szCs w:val="32"/>
        </w:rPr>
        <w:t>档案管理制度</w:t>
      </w:r>
      <w:r>
        <w:rPr>
          <w:rFonts w:hint="eastAsia" w:ascii="仿宋_GB2312" w:eastAsia="仿宋_GB2312"/>
          <w:sz w:val="32"/>
          <w:szCs w:val="32"/>
        </w:rPr>
        <w:t>等。</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3.残协是否下设残疾人小组。是指</w:t>
      </w:r>
      <w:r>
        <w:rPr>
          <w:rFonts w:ascii="仿宋_GB2312" w:eastAsia="仿宋_GB2312"/>
          <w:sz w:val="32"/>
          <w:szCs w:val="32"/>
        </w:rPr>
        <w:t>村（社区）残协</w:t>
      </w:r>
      <w:r>
        <w:rPr>
          <w:rFonts w:hint="eastAsia" w:ascii="仿宋_GB2312" w:eastAsia="仿宋_GB2312"/>
          <w:sz w:val="32"/>
          <w:szCs w:val="32"/>
        </w:rPr>
        <w:t>是否</w:t>
      </w:r>
      <w:r>
        <w:rPr>
          <w:rFonts w:ascii="仿宋_GB2312" w:eastAsia="仿宋_GB2312"/>
          <w:sz w:val="32"/>
          <w:szCs w:val="32"/>
        </w:rPr>
        <w:t>按照残疾类别或区域分布设立若干残疾人小组，将辖区内残疾人全部纳入。</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4.残协是否实现对残疾人联系和服务的全覆盖。是指</w:t>
      </w:r>
      <w:r>
        <w:rPr>
          <w:rFonts w:ascii="仿宋_GB2312" w:eastAsia="仿宋_GB2312"/>
          <w:sz w:val="32"/>
          <w:szCs w:val="32"/>
        </w:rPr>
        <w:t>村（社区）残协</w:t>
      </w:r>
      <w:r>
        <w:rPr>
          <w:rFonts w:hint="eastAsia" w:ascii="仿宋_GB2312" w:eastAsia="仿宋_GB2312"/>
          <w:sz w:val="32"/>
          <w:szCs w:val="32"/>
        </w:rPr>
        <w:t>是否采取日常入户访视等方式经常性走访辖区内的每一位残疾人，加强联系沟通，提供相关服务，解决实际困难。</w:t>
      </w:r>
    </w:p>
    <w:p>
      <w:pPr>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S9.是否有专职委员负责村（社区）残协日常工作：</w:t>
      </w:r>
    </w:p>
    <w:p>
      <w:pPr>
        <w:snapToGrid w:val="0"/>
        <w:spacing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村（社区）残协专职委员岗位是为残疾人服务的工作岗位，主要职责是协助残协主席、副主席做好辖区内的残疾人工作，宣传贯彻党的路线方针政策和国家各项惠残举措，掌握残疾人基本情况，维护残疾人合法权益，配合有关部门做好相关服务。村（社区）残协委员中至少明确1名为专职委员，负责残协的日常工作，其他残协委员配合专职委员开展工作。专职委员要热爱残疾人事业，具备较高的综合素质、较强的工作能力和奉献精神，能够履行岗位职责。</w:t>
      </w:r>
      <w:r>
        <w:rPr>
          <w:rFonts w:hint="eastAsia" w:ascii="仿宋_GB2312" w:eastAsia="仿宋_GB2312"/>
          <w:sz w:val="32"/>
          <w:szCs w:val="32"/>
          <w:lang w:eastAsia="zh-CN"/>
        </w:rPr>
        <w:t>选“是”回答该指标后续问题，选“否”则该问卷结束</w:t>
      </w:r>
      <w:r>
        <w:rPr>
          <w:rFonts w:hint="eastAsia" w:ascii="仿宋_GB2312" w:eastAsia="仿宋_GB2312"/>
          <w:sz w:val="32"/>
          <w:szCs w:val="32"/>
          <w:lang w:val="en-US" w:eastAsia="zh-CN"/>
        </w:rPr>
        <w:t>。</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1.专职委员是否能履职尽责。主要依据是专职委员能否做到以下几点：一是</w:t>
      </w:r>
      <w:r>
        <w:rPr>
          <w:rFonts w:hint="eastAsia" w:ascii="仿宋_GB2312" w:hAnsi="宋体" w:eastAsia="仿宋_GB2312" w:cs="宋体"/>
          <w:color w:val="000000"/>
          <w:kern w:val="0"/>
          <w:sz w:val="32"/>
          <w:szCs w:val="32"/>
        </w:rPr>
        <w:t>宣传、贯彻党的路线方针政策和国家有关残疾人事业法律法规政策，恪守“人道、廉洁”的职业道德。二是定期调查、走访辖区内残疾人家庭，经常性地反映残疾人的困难和需求，协调有关部门落实各项优惠扶持政策。三是通过直接、协调或转介等方式，提供及时有效的个性化服务。</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2.专职委员是否有稳定的待遇补贴。是指专职委员的待遇补贴是否稳定，资金来源如果是政府财政（含公益性岗位、就业保障金等）、集体经济支出等，就可以看作是稳定的待遇补贴。</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3.专职委员是否参加过相关培训。是指专职委员过去一年内是否参加过各级残联、政府有关部门组织的各类培训，包括线上或线下等多种形式。</w:t>
      </w:r>
    </w:p>
    <w:p>
      <w:pPr>
        <w:rPr>
          <w:rFonts w:hint="eastAsia" w:ascii="宋体" w:hAnsi="宋体" w:cs="宋体"/>
          <w:kern w:val="0"/>
          <w:sz w:val="20"/>
          <w:szCs w:val="18"/>
        </w:rPr>
      </w:pPr>
    </w:p>
    <w:p>
      <w:pPr>
        <w:widowControl/>
        <w:spacing w:before="156" w:beforeLines="50"/>
        <w:jc w:val="left"/>
      </w:pPr>
      <w:r>
        <w:rPr>
          <w:rFonts w:hint="eastAsia" w:ascii="宋体" w:hAnsi="宋体" w:cs="宋体"/>
          <w:kern w:val="0"/>
          <w:sz w:val="18"/>
          <w:szCs w:val="18"/>
        </w:rPr>
        <w:t xml:space="preserve">  </w:t>
      </w:r>
    </w:p>
    <w:sectPr>
      <w:footerReference r:id="rId3" w:type="default"/>
      <w:pgSz w:w="11906" w:h="16838"/>
      <w:pgMar w:top="1440" w:right="1797" w:bottom="1440" w:left="1644"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2022890"/>
      <w:docPartObj>
        <w:docPartGallery w:val="autotext"/>
      </w:docPartObj>
    </w:sdtPr>
    <w:sdtContent>
      <w:p>
        <w:pPr>
          <w:pStyle w:val="8"/>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350C4"/>
    <w:multiLevelType w:val="multilevel"/>
    <w:tmpl w:val="339350C4"/>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5D6FAB"/>
    <w:multiLevelType w:val="multilevel"/>
    <w:tmpl w:val="395D6FAB"/>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260129"/>
    <w:multiLevelType w:val="multilevel"/>
    <w:tmpl w:val="3E260129"/>
    <w:lvl w:ilvl="0" w:tentative="0">
      <w:start w:val="1"/>
      <w:numFmt w:val="chineseCountingThousand"/>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02AA"/>
    <w:rsid w:val="000174C0"/>
    <w:rsid w:val="00031689"/>
    <w:rsid w:val="0005083F"/>
    <w:rsid w:val="000662D7"/>
    <w:rsid w:val="0009680D"/>
    <w:rsid w:val="000C6F4D"/>
    <w:rsid w:val="000D38CA"/>
    <w:rsid w:val="00102012"/>
    <w:rsid w:val="00102A8C"/>
    <w:rsid w:val="0011452A"/>
    <w:rsid w:val="00146798"/>
    <w:rsid w:val="00156950"/>
    <w:rsid w:val="00177A97"/>
    <w:rsid w:val="001B1F33"/>
    <w:rsid w:val="001D2341"/>
    <w:rsid w:val="001D4A56"/>
    <w:rsid w:val="002021A9"/>
    <w:rsid w:val="0025249F"/>
    <w:rsid w:val="00255380"/>
    <w:rsid w:val="00266BD5"/>
    <w:rsid w:val="00287D11"/>
    <w:rsid w:val="002A7707"/>
    <w:rsid w:val="00312C2E"/>
    <w:rsid w:val="003159B7"/>
    <w:rsid w:val="00346E38"/>
    <w:rsid w:val="00371E88"/>
    <w:rsid w:val="00425623"/>
    <w:rsid w:val="00426BF4"/>
    <w:rsid w:val="0048564A"/>
    <w:rsid w:val="004B7905"/>
    <w:rsid w:val="004D16F6"/>
    <w:rsid w:val="004F4F9D"/>
    <w:rsid w:val="0050611A"/>
    <w:rsid w:val="00517A6A"/>
    <w:rsid w:val="005479B8"/>
    <w:rsid w:val="005A0228"/>
    <w:rsid w:val="005E2C0E"/>
    <w:rsid w:val="0061593A"/>
    <w:rsid w:val="00633AED"/>
    <w:rsid w:val="0066175D"/>
    <w:rsid w:val="00667476"/>
    <w:rsid w:val="006838F9"/>
    <w:rsid w:val="006C1361"/>
    <w:rsid w:val="006C65F5"/>
    <w:rsid w:val="00704936"/>
    <w:rsid w:val="007305A6"/>
    <w:rsid w:val="00761B40"/>
    <w:rsid w:val="00786250"/>
    <w:rsid w:val="00794CCB"/>
    <w:rsid w:val="007A1F36"/>
    <w:rsid w:val="007A20F4"/>
    <w:rsid w:val="007F12AA"/>
    <w:rsid w:val="00805170"/>
    <w:rsid w:val="00824479"/>
    <w:rsid w:val="00867B5F"/>
    <w:rsid w:val="00882C18"/>
    <w:rsid w:val="008E6CEB"/>
    <w:rsid w:val="00930E57"/>
    <w:rsid w:val="00977136"/>
    <w:rsid w:val="00981EC6"/>
    <w:rsid w:val="009A6E64"/>
    <w:rsid w:val="009D24CA"/>
    <w:rsid w:val="009D5EBF"/>
    <w:rsid w:val="009E1956"/>
    <w:rsid w:val="00A06619"/>
    <w:rsid w:val="00A10782"/>
    <w:rsid w:val="00A1097B"/>
    <w:rsid w:val="00A531CD"/>
    <w:rsid w:val="00A62178"/>
    <w:rsid w:val="00A65024"/>
    <w:rsid w:val="00A72238"/>
    <w:rsid w:val="00A8709D"/>
    <w:rsid w:val="00AE398F"/>
    <w:rsid w:val="00AF4B33"/>
    <w:rsid w:val="00B034A1"/>
    <w:rsid w:val="00B659FE"/>
    <w:rsid w:val="00B802AA"/>
    <w:rsid w:val="00B92071"/>
    <w:rsid w:val="00BB0FE7"/>
    <w:rsid w:val="00BB1128"/>
    <w:rsid w:val="00BC02F2"/>
    <w:rsid w:val="00BF3407"/>
    <w:rsid w:val="00C32C1F"/>
    <w:rsid w:val="00C42E10"/>
    <w:rsid w:val="00CB2A2D"/>
    <w:rsid w:val="00CD38A7"/>
    <w:rsid w:val="00CE328A"/>
    <w:rsid w:val="00CE596F"/>
    <w:rsid w:val="00CF34DD"/>
    <w:rsid w:val="00CF56CB"/>
    <w:rsid w:val="00D13211"/>
    <w:rsid w:val="00D801AB"/>
    <w:rsid w:val="00D91921"/>
    <w:rsid w:val="00DB7264"/>
    <w:rsid w:val="00DD7D61"/>
    <w:rsid w:val="00E80CF4"/>
    <w:rsid w:val="00F54B6E"/>
    <w:rsid w:val="00F97B23"/>
    <w:rsid w:val="00FB0C5E"/>
    <w:rsid w:val="00FD36EA"/>
    <w:rsid w:val="00FF15B8"/>
    <w:rsid w:val="1DFF8246"/>
    <w:rsid w:val="1EDFD9E2"/>
    <w:rsid w:val="1FDD909E"/>
    <w:rsid w:val="1FEF2B9A"/>
    <w:rsid w:val="1FFB968E"/>
    <w:rsid w:val="1FFDE1C2"/>
    <w:rsid w:val="2DFCE60A"/>
    <w:rsid w:val="2FCF0B04"/>
    <w:rsid w:val="3E2FA2AF"/>
    <w:rsid w:val="3FA9EC8B"/>
    <w:rsid w:val="4FFF138E"/>
    <w:rsid w:val="5DF6FAB0"/>
    <w:rsid w:val="5FFEC4BA"/>
    <w:rsid w:val="6FBF654C"/>
    <w:rsid w:val="6FBF8107"/>
    <w:rsid w:val="7934C17A"/>
    <w:rsid w:val="7F6E3BBA"/>
    <w:rsid w:val="7FDB26BC"/>
    <w:rsid w:val="AEFD2A80"/>
    <w:rsid w:val="B25EB461"/>
    <w:rsid w:val="B37584DE"/>
    <w:rsid w:val="B7FF1CF3"/>
    <w:rsid w:val="CAFEA024"/>
    <w:rsid w:val="CEBE03FB"/>
    <w:rsid w:val="DDF760EA"/>
    <w:rsid w:val="DF76AEFF"/>
    <w:rsid w:val="DFE708A1"/>
    <w:rsid w:val="EFF700DB"/>
    <w:rsid w:val="F8FE09FD"/>
    <w:rsid w:val="FA796A09"/>
    <w:rsid w:val="FACAF510"/>
    <w:rsid w:val="FBDFB595"/>
    <w:rsid w:val="FCFCB6F4"/>
    <w:rsid w:val="FDF7C7F1"/>
    <w:rsid w:val="FE7B88C0"/>
    <w:rsid w:val="FF6EF56C"/>
    <w:rsid w:val="FF79EB84"/>
    <w:rsid w:val="FFDF3507"/>
    <w:rsid w:val="FFF92A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1"/>
        <o:r id="V:Rule2" type="connector" idref="#直接箭头连接符 20"/>
        <o:r id="V:Rule3" type="connector" idref="#直接箭头连接符 21"/>
        <o:r id="V:Rule4" type="connector" idref="#直接箭头连接符 23"/>
        <o:r id="V:Rule5" type="connector" idref="#直接箭头连接符 30"/>
        <o:r id="V:Rule6" type="connector" idref="#直接箭头连接符 31"/>
        <o:r id="V:Rule7" type="connector" idref="#直接箭头连接符 22"/>
        <o:r id="V:Rule8" type="connector" idref="#直接箭头连接符 94"/>
        <o:r id="V:Rule9" type="connector" idref="#直接箭头连接符 25"/>
        <o:r id="V:Rule10" type="connector" idref="#直接箭头连接符 26"/>
        <o:r id="V:Rule11" type="connector" idref="#直接箭头连接符 27"/>
        <o:r id="V:Rule12" type="connector" idref="#直接箭头连接符 28"/>
        <o:r id="V:Rule13" type="connector" idref="#直接箭头连接符 24"/>
        <o:r id="V:Rule14" type="connector" idref="#直接箭头连接符 29"/>
        <o:r id="V:Rule15" type="connector" idref="#直接箭头连接符 10"/>
        <o:r id="V:Rule16" type="connector" idref="#直接箭头连接符 7"/>
        <o:r id="V:Rule17" type="connector" idref="#直接箭头连接符 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ody Text Indent"/>
    <w:basedOn w:val="1"/>
    <w:link w:val="21"/>
    <w:qFormat/>
    <w:uiPriority w:val="99"/>
    <w:pPr>
      <w:ind w:firstLine="560" w:firstLineChars="200"/>
    </w:pPr>
    <w:rPr>
      <w:rFonts w:ascii="仿宋_GB2312" w:hAnsi="Times New Roman" w:eastAsia="仿宋_GB2312" w:cs="Times New Roman"/>
      <w:kern w:val="0"/>
      <w:sz w:val="28"/>
      <w:szCs w:val="28"/>
    </w:rPr>
  </w:style>
  <w:style w:type="paragraph" w:styleId="6">
    <w:name w:val="Date"/>
    <w:basedOn w:val="1"/>
    <w:next w:val="1"/>
    <w:link w:val="31"/>
    <w:semiHidden/>
    <w:unhideWhenUsed/>
    <w:qFormat/>
    <w:uiPriority w:val="99"/>
    <w:pPr>
      <w:ind w:left="100" w:leftChars="2500"/>
    </w:pPr>
  </w:style>
  <w:style w:type="paragraph" w:styleId="7">
    <w:name w:val="Balloon Text"/>
    <w:basedOn w:val="1"/>
    <w:link w:val="2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标题 2 Char"/>
    <w:basedOn w:val="13"/>
    <w:link w:val="2"/>
    <w:semiHidden/>
    <w:qFormat/>
    <w:uiPriority w:val="9"/>
    <w:rPr>
      <w:rFonts w:asciiTheme="majorHAnsi" w:hAnsiTheme="majorHAnsi" w:eastAsiaTheme="majorEastAsia" w:cstheme="majorBidi"/>
      <w:b/>
      <w:bCs/>
      <w:sz w:val="32"/>
      <w:szCs w:val="32"/>
    </w:rPr>
  </w:style>
  <w:style w:type="character" w:customStyle="1" w:styleId="17">
    <w:name w:val="标题 3 Char"/>
    <w:basedOn w:val="13"/>
    <w:link w:val="3"/>
    <w:qFormat/>
    <w:uiPriority w:val="9"/>
    <w:rPr>
      <w:rFonts w:ascii="Calibri" w:hAnsi="Calibri" w:eastAsia="宋体" w:cs="Times New Roman"/>
      <w:b/>
      <w:bCs/>
      <w:sz w:val="32"/>
      <w:szCs w:val="32"/>
    </w:rPr>
  </w:style>
  <w:style w:type="character" w:customStyle="1" w:styleId="18">
    <w:name w:val="normal__char1"/>
    <w:basedOn w:val="13"/>
    <w:qFormat/>
    <w:uiPriority w:val="0"/>
    <w:rPr>
      <w:rFonts w:hint="default" w:ascii="Calibri" w:hAnsi="Calibri" w:cs="Calibri"/>
      <w:sz w:val="20"/>
      <w:szCs w:val="20"/>
    </w:rPr>
  </w:style>
  <w:style w:type="character" w:customStyle="1" w:styleId="19">
    <w:name w:val="dash6b63_6587__char1"/>
    <w:basedOn w:val="13"/>
    <w:qFormat/>
    <w:uiPriority w:val="0"/>
    <w:rPr>
      <w:rFonts w:hint="default" w:ascii="Times New Roman" w:hAnsi="Times New Roman" w:cs="Times New Roman"/>
      <w:sz w:val="20"/>
      <w:szCs w:val="20"/>
      <w:u w:val="none"/>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正文文本缩进 Char"/>
    <w:basedOn w:val="13"/>
    <w:link w:val="5"/>
    <w:qFormat/>
    <w:uiPriority w:val="99"/>
    <w:rPr>
      <w:rFonts w:ascii="仿宋_GB2312" w:hAnsi="Times New Roman" w:eastAsia="仿宋_GB2312" w:cs="Times New Roman"/>
      <w:kern w:val="0"/>
      <w:sz w:val="28"/>
      <w:szCs w:val="28"/>
    </w:rPr>
  </w:style>
  <w:style w:type="character" w:customStyle="1" w:styleId="22">
    <w:name w:val="标题 Char"/>
    <w:basedOn w:val="13"/>
    <w:link w:val="10"/>
    <w:qFormat/>
    <w:uiPriority w:val="10"/>
    <w:rPr>
      <w:rFonts w:ascii="Cambria" w:hAnsi="Cambria" w:eastAsia="宋体" w:cs="Times New Roman"/>
      <w:b/>
      <w:bCs/>
      <w:sz w:val="32"/>
      <w:szCs w:val="32"/>
    </w:rPr>
  </w:style>
  <w:style w:type="character" w:customStyle="1" w:styleId="23">
    <w:name w:val="apple-converted-space"/>
    <w:qFormat/>
    <w:uiPriority w:val="0"/>
  </w:style>
  <w:style w:type="paragraph" w:customStyle="1" w:styleId="24">
    <w:name w:val="正文1"/>
    <w:basedOn w:val="1"/>
    <w:qFormat/>
    <w:uiPriority w:val="0"/>
    <w:pPr>
      <w:widowControl/>
    </w:pPr>
    <w:rPr>
      <w:rFonts w:ascii="Calibri" w:hAnsi="Calibri" w:eastAsia="宋体" w:cs="Calibri"/>
      <w:kern w:val="0"/>
      <w:sz w:val="20"/>
      <w:szCs w:val="20"/>
    </w:rPr>
  </w:style>
  <w:style w:type="paragraph" w:customStyle="1" w:styleId="25">
    <w:name w:val="正文2"/>
    <w:basedOn w:val="1"/>
    <w:qFormat/>
    <w:uiPriority w:val="0"/>
    <w:pPr>
      <w:widowControl/>
      <w:jc w:val="left"/>
    </w:pPr>
    <w:rPr>
      <w:rFonts w:ascii="宋体" w:hAnsi="宋体" w:eastAsia="宋体" w:cs="宋体"/>
      <w:kern w:val="0"/>
      <w:sz w:val="24"/>
      <w:szCs w:val="24"/>
    </w:rPr>
  </w:style>
  <w:style w:type="character" w:customStyle="1" w:styleId="26">
    <w:name w:val="批注框文本 Char"/>
    <w:basedOn w:val="13"/>
    <w:link w:val="7"/>
    <w:semiHidden/>
    <w:qFormat/>
    <w:uiPriority w:val="99"/>
    <w:rPr>
      <w:sz w:val="18"/>
      <w:szCs w:val="18"/>
    </w:rPr>
  </w:style>
  <w:style w:type="character" w:customStyle="1" w:styleId="27">
    <w:name w:val="批注文字 Char"/>
    <w:basedOn w:val="13"/>
    <w:link w:val="4"/>
    <w:qFormat/>
    <w:uiPriority w:val="99"/>
  </w:style>
  <w:style w:type="paragraph" w:customStyle="1" w:styleId="28">
    <w:name w:val="列出段落1"/>
    <w:basedOn w:val="1"/>
    <w:qFormat/>
    <w:uiPriority w:val="34"/>
    <w:pPr>
      <w:ind w:firstLine="420" w:firstLineChars="200"/>
    </w:pPr>
  </w:style>
  <w:style w:type="table" w:customStyle="1" w:styleId="29">
    <w:name w:val="网格型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hei141"/>
    <w:qFormat/>
    <w:uiPriority w:val="0"/>
    <w:rPr>
      <w:rFonts w:ascii="宋体" w:hAnsi="宋体" w:eastAsia="宋体" w:cs="Times New Roman"/>
      <w:color w:val="000000"/>
      <w:sz w:val="21"/>
      <w:szCs w:val="21"/>
      <w:u w:val="none"/>
    </w:rPr>
  </w:style>
  <w:style w:type="character" w:customStyle="1" w:styleId="31">
    <w:name w:val="日期 Char"/>
    <w:basedOn w:val="13"/>
    <w:link w:val="6"/>
    <w:semiHidden/>
    <w:qFormat/>
    <w:uiPriority w:val="99"/>
  </w:style>
  <w:style w:type="paragraph" w:customStyle="1" w:styleId="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59"/>
    <customShpInfo spid="_x0000_s1058"/>
    <customShpInfo spid="_x0000_s1057"/>
    <customShpInfo spid="_x0000_s1056"/>
    <customShpInfo spid="_x0000_s1099"/>
    <customShpInfo spid="_x0000_s1100"/>
    <customShpInfo spid="_x0000_s1101"/>
    <customShpInfo spid="_x0000_s1097"/>
    <customShpInfo spid="_x0000_s1096"/>
    <customShpInfo spid="_x0000_s1107"/>
    <customShpInfo spid="_x0000_s1105"/>
    <customShpInfo spid="_x0000_s1104"/>
    <customShpInfo spid="_x0000_s1103"/>
    <customShpInfo spid="_x0000_s1102"/>
    <customShpInfo spid="_x0000_s1106"/>
    <customShpInfo spid="_x0000_s1095"/>
    <customShpInfo spid="_x0000_s1098"/>
    <customShpInfo spid="_x0000_s1094"/>
    <customShpInfo spid="_x0000_s1093"/>
    <customShpInfo spid="_x0000_s1092"/>
    <customShpInfo spid="_x0000_s1091"/>
    <customShpInfo spid="_x0000_s1111"/>
    <customShpInfo spid="_x0000_s1112"/>
    <customShpInfo spid="_x0000_s1118"/>
    <customShpInfo spid="_x0000_s1123"/>
    <customShpInfo spid="_x0000_s1120"/>
    <customShpInfo spid="_x0000_s1116"/>
    <customShpInfo spid="_x0000_s1090"/>
    <customShpInfo spid="_x0000_s1113"/>
    <customShpInfo spid="_x0000_s1122"/>
    <customShpInfo spid="_x0000_s1110"/>
    <customShpInfo spid="_x0000_s1114"/>
    <customShpInfo spid="_x0000_s1108"/>
    <customShpInfo spid="_x0000_s1109"/>
    <customShpInfo spid="_x0000_s1117"/>
    <customShpInfo spid="_x0000_s1121"/>
    <customShpInfo spid="_x0000_s1124"/>
    <customShpInfo spid="_x0000_s1119"/>
    <customShpInfo spid="_x0000_s111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CDPF</Company>
  <Pages>95</Pages>
  <Words>6833</Words>
  <Characters>38953</Characters>
  <Lines>324</Lines>
  <Paragraphs>91</Paragraphs>
  <TotalTime>0</TotalTime>
  <ScaleCrop>false</ScaleCrop>
  <LinksUpToDate>false</LinksUpToDate>
  <CharactersWithSpaces>45695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2017-04-06T16:43:00Z</dcterms:created>
  <dc:creator>HBD</dc:creator>
  <cp:lastModifiedBy>cdpf</cp:lastModifiedBy>
  <cp:lastPrinted>2019-07-03T18:31:00Z</cp:lastPrinted>
  <dcterms:modified xsi:type="dcterms:W3CDTF">2025-11-24T10:33:58Z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